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5A" w:rsidRDefault="00B97A10">
      <w:pPr>
        <w:pBdr>
          <w:top w:val="none" w:sz="0" w:space="0" w:color="auto"/>
          <w:left w:val="none" w:sz="0" w:space="0" w:color="auto"/>
          <w:bottom w:val="none" w:sz="0" w:space="0" w:color="auto"/>
          <w:right w:val="none" w:sz="0" w:space="0" w:color="auto"/>
        </w:pBdr>
        <w:spacing w:after="56" w:line="259" w:lineRule="auto"/>
        <w:ind w:left="14" w:right="0" w:firstLine="0"/>
      </w:pPr>
      <w:r>
        <w:rPr>
          <w:b/>
          <w:sz w:val="16"/>
        </w:rPr>
        <w:t xml:space="preserve"> </w:t>
      </w:r>
    </w:p>
    <w:p w:rsidR="0061215A" w:rsidRDefault="00B97A10" w:rsidP="00BE1291">
      <w:pPr>
        <w:pBdr>
          <w:top w:val="none" w:sz="0" w:space="0" w:color="auto"/>
          <w:left w:val="none" w:sz="0" w:space="0" w:color="auto"/>
          <w:bottom w:val="none" w:sz="0" w:space="0" w:color="auto"/>
          <w:right w:val="none" w:sz="0" w:space="0" w:color="auto"/>
        </w:pBdr>
        <w:spacing w:after="0" w:line="259" w:lineRule="auto"/>
        <w:ind w:left="14" w:right="0" w:firstLine="0"/>
      </w:pPr>
      <w:r>
        <w:rPr>
          <w:sz w:val="24"/>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right="691"/>
        <w:jc w:val="center"/>
      </w:pPr>
      <w:r>
        <w:rPr>
          <w:b/>
          <w:sz w:val="32"/>
        </w:rPr>
        <w:t xml:space="preserve">Financial Aid </w:t>
      </w:r>
    </w:p>
    <w:p w:rsidR="0061215A" w:rsidRDefault="00B02CC3" w:rsidP="00B02CC3">
      <w:pPr>
        <w:pBdr>
          <w:top w:val="none" w:sz="0" w:space="0" w:color="auto"/>
          <w:left w:val="none" w:sz="0" w:space="0" w:color="auto"/>
          <w:bottom w:val="none" w:sz="0" w:space="0" w:color="auto"/>
          <w:right w:val="none" w:sz="0" w:space="0" w:color="auto"/>
        </w:pBdr>
        <w:spacing w:after="0" w:line="259" w:lineRule="auto"/>
        <w:ind w:right="0"/>
        <w:jc w:val="center"/>
      </w:pPr>
      <w:r>
        <w:rPr>
          <w:b/>
          <w:sz w:val="32"/>
        </w:rPr>
        <w:t xml:space="preserve">Undergraduate </w:t>
      </w:r>
      <w:r w:rsidR="00B97A10">
        <w:rPr>
          <w:b/>
          <w:sz w:val="32"/>
        </w:rPr>
        <w:t>Satisfactory Academic Progress (SAP) Policies</w:t>
      </w:r>
    </w:p>
    <w:p w:rsidR="0061215A" w:rsidRDefault="00B97A10">
      <w:pPr>
        <w:pBdr>
          <w:top w:val="none" w:sz="0" w:space="0" w:color="auto"/>
          <w:left w:val="none" w:sz="0" w:space="0" w:color="auto"/>
          <w:bottom w:val="none" w:sz="0" w:space="0" w:color="auto"/>
          <w:right w:val="none" w:sz="0" w:space="0" w:color="auto"/>
        </w:pBdr>
        <w:spacing w:after="0" w:line="259" w:lineRule="auto"/>
        <w:ind w:left="754" w:right="618" w:firstLine="0"/>
      </w:pPr>
      <w:r>
        <w:rPr>
          <w:b/>
          <w:i/>
          <w:sz w:val="20"/>
        </w:rPr>
        <w:t xml:space="preserve">Effective </w:t>
      </w:r>
      <w:r w:rsidR="00BE1291">
        <w:rPr>
          <w:b/>
          <w:i/>
          <w:sz w:val="20"/>
        </w:rPr>
        <w:t>August 23</w:t>
      </w:r>
      <w:r>
        <w:rPr>
          <w:b/>
          <w:i/>
          <w:sz w:val="20"/>
          <w:vertAlign w:val="superscript"/>
        </w:rPr>
        <w:t>st</w:t>
      </w:r>
      <w:r w:rsidR="00BE1291">
        <w:rPr>
          <w:b/>
          <w:i/>
          <w:sz w:val="20"/>
        </w:rPr>
        <w:t>, 2021</w:t>
      </w:r>
      <w:r>
        <w:rPr>
          <w:i/>
          <w:sz w:val="20"/>
        </w:rPr>
        <w:t xml:space="preserve"> (including files reviewed and awarded before this date, but for aid to be paid after this date) </w:t>
      </w:r>
    </w:p>
    <w:p w:rsidR="0061215A" w:rsidRDefault="00B97A10">
      <w:pPr>
        <w:pBdr>
          <w:top w:val="none" w:sz="0" w:space="0" w:color="auto"/>
          <w:left w:val="none" w:sz="0" w:space="0" w:color="auto"/>
          <w:bottom w:val="none" w:sz="0" w:space="0" w:color="auto"/>
          <w:right w:val="none" w:sz="0" w:space="0" w:color="auto"/>
        </w:pBdr>
        <w:spacing w:after="0" w:line="259" w:lineRule="auto"/>
        <w:ind w:left="14"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0"/>
        <w:ind w:left="55" w:right="508" w:firstLine="115"/>
      </w:pPr>
      <w:r>
        <w:rPr>
          <w:sz w:val="22"/>
        </w:rPr>
        <w:t xml:space="preserve">Federal and state financial aid regulations require schools to set minimum standards for satisfactory academic progress and to hold students accountable for meeting the standards.  Satisfactory Academic Progress is checked prior to awarding aid, even if students did not receive financial aid in past </w:t>
      </w:r>
      <w:r w:rsidR="00097406">
        <w:rPr>
          <w:sz w:val="22"/>
        </w:rPr>
        <w:t>semester</w:t>
      </w:r>
      <w:r>
        <w:rPr>
          <w:sz w:val="22"/>
        </w:rPr>
        <w:t xml:space="preserve">s.  It is also checked at the end of every </w:t>
      </w:r>
      <w:r w:rsidR="00097406">
        <w:rPr>
          <w:sz w:val="22"/>
        </w:rPr>
        <w:t>semester</w:t>
      </w:r>
      <w:r>
        <w:rPr>
          <w:sz w:val="22"/>
        </w:rPr>
        <w:t xml:space="preserve"> aid is </w:t>
      </w:r>
    </w:p>
    <w:p w:rsidR="0061215A" w:rsidRDefault="00B97A10">
      <w:pPr>
        <w:pBdr>
          <w:top w:val="none" w:sz="0" w:space="0" w:color="auto"/>
          <w:left w:val="none" w:sz="0" w:space="0" w:color="auto"/>
          <w:bottom w:val="none" w:sz="0" w:space="0" w:color="auto"/>
          <w:right w:val="none" w:sz="0" w:space="0" w:color="auto"/>
        </w:pBdr>
        <w:spacing w:after="0" w:line="259" w:lineRule="auto"/>
        <w:ind w:left="182" w:right="0"/>
      </w:pPr>
      <w:r>
        <w:rPr>
          <w:sz w:val="22"/>
        </w:rPr>
        <w:t xml:space="preserve">received.  </w:t>
      </w:r>
      <w:r>
        <w:rPr>
          <w:b/>
          <w:i/>
          <w:sz w:val="22"/>
        </w:rPr>
        <w:t xml:space="preserve">Satisfactory Academic Progress is measured two ways: 1) Qualitative and 2) Quantitative. </w:t>
      </w:r>
      <w:r>
        <w:rPr>
          <w:sz w:val="22"/>
        </w:rPr>
        <w:t xml:space="preserve"> This document </w:t>
      </w:r>
    </w:p>
    <w:p w:rsidR="0061215A" w:rsidRDefault="00B97A10">
      <w:pPr>
        <w:pBdr>
          <w:top w:val="none" w:sz="0" w:space="0" w:color="auto"/>
          <w:left w:val="none" w:sz="0" w:space="0" w:color="auto"/>
          <w:bottom w:val="none" w:sz="0" w:space="0" w:color="auto"/>
          <w:right w:val="none" w:sz="0" w:space="0" w:color="auto"/>
        </w:pBdr>
        <w:spacing w:after="0"/>
        <w:ind w:left="55" w:right="508" w:firstLine="0"/>
      </w:pPr>
      <w:r>
        <w:rPr>
          <w:sz w:val="22"/>
        </w:rPr>
        <w:t xml:space="preserve">outlines the requirements for financial aid satisfactory academic progress at </w:t>
      </w:r>
      <w:r w:rsidR="00BE1291">
        <w:rPr>
          <w:sz w:val="22"/>
        </w:rPr>
        <w:t>Heritage University</w:t>
      </w:r>
      <w:r>
        <w:rPr>
          <w:sz w:val="22"/>
        </w:rPr>
        <w:t xml:space="preserve"> and is subject to change.  It </w:t>
      </w:r>
    </w:p>
    <w:p w:rsidR="0061215A" w:rsidRDefault="00B97A10">
      <w:pPr>
        <w:pBdr>
          <w:top w:val="none" w:sz="0" w:space="0" w:color="auto"/>
          <w:left w:val="none" w:sz="0" w:space="0" w:color="auto"/>
          <w:bottom w:val="none" w:sz="0" w:space="0" w:color="auto"/>
          <w:right w:val="none" w:sz="0" w:space="0" w:color="auto"/>
        </w:pBdr>
        <w:spacing w:after="0"/>
        <w:ind w:left="259" w:right="508" w:hanging="204"/>
      </w:pPr>
      <w:r>
        <w:rPr>
          <w:sz w:val="22"/>
        </w:rPr>
        <w:t xml:space="preserve">is the student’s responsibility to read and understand the standards for satisfactory </w:t>
      </w:r>
      <w:proofErr w:type="gramStart"/>
      <w:r>
        <w:rPr>
          <w:sz w:val="22"/>
        </w:rPr>
        <w:t>progress.</w:t>
      </w:r>
      <w:proofErr w:type="gramEnd"/>
      <w:r>
        <w:rPr>
          <w:b/>
          <w:sz w:val="22"/>
        </w:rPr>
        <w:t xml:space="preserve">  State and federal standards for academic progress are different</w:t>
      </w:r>
      <w:r>
        <w:rPr>
          <w:sz w:val="22"/>
        </w:rPr>
        <w:t xml:space="preserve">.  Students must review this entire document to understand requirements of both programs.  Students will be notified of all satisfactory progress issues via the </w:t>
      </w:r>
      <w:r w:rsidR="00BE1291">
        <w:rPr>
          <w:sz w:val="22"/>
        </w:rPr>
        <w:t>Heritage University email address used</w:t>
      </w:r>
      <w:r>
        <w:rPr>
          <w:sz w:val="22"/>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136" w:right="0"/>
      </w:pPr>
      <w:r>
        <w:rPr>
          <w:sz w:val="22"/>
        </w:rPr>
        <w:t xml:space="preserve"> </w:t>
      </w:r>
      <w:r>
        <w:rPr>
          <w:b/>
          <w:i/>
          <w:sz w:val="22"/>
        </w:rPr>
        <w:t>Faculty and staff other than financial aid staff are not required to know financial aid policies.</w:t>
      </w:r>
      <w:r>
        <w:rPr>
          <w:b/>
          <w:sz w:val="22"/>
        </w:rPr>
        <w:t xml:space="preserve"> </w:t>
      </w:r>
    </w:p>
    <w:p w:rsidR="0061215A" w:rsidRDefault="00B97A10">
      <w:pPr>
        <w:pBdr>
          <w:top w:val="none" w:sz="0" w:space="0" w:color="auto"/>
          <w:left w:val="none" w:sz="0" w:space="0" w:color="auto"/>
          <w:bottom w:val="none" w:sz="0" w:space="0" w:color="auto"/>
          <w:right w:val="none" w:sz="0" w:space="0" w:color="auto"/>
        </w:pBdr>
        <w:spacing w:after="92" w:line="259" w:lineRule="auto"/>
        <w:ind w:left="14" w:right="0" w:firstLine="0"/>
      </w:pPr>
      <w:r>
        <w:rPr>
          <w:sz w:val="20"/>
        </w:rPr>
        <w:t xml:space="preserve"> </w:t>
      </w:r>
    </w:p>
    <w:p w:rsidR="0061215A" w:rsidRDefault="00BE1291">
      <w:pPr>
        <w:pBdr>
          <w:top w:val="none" w:sz="0" w:space="0" w:color="auto"/>
          <w:left w:val="none" w:sz="0" w:space="0" w:color="auto"/>
          <w:bottom w:val="none" w:sz="0" w:space="0" w:color="auto"/>
          <w:right w:val="none" w:sz="0" w:space="0" w:color="auto"/>
        </w:pBdr>
        <w:spacing w:after="0" w:line="259" w:lineRule="auto"/>
        <w:ind w:left="125" w:right="618" w:hanging="94"/>
        <w:rPr>
          <w:i/>
          <w:sz w:val="20"/>
        </w:rPr>
      </w:pPr>
      <w:r>
        <w:rPr>
          <w:i/>
          <w:sz w:val="20"/>
        </w:rPr>
        <w:t>Heritage University</w:t>
      </w:r>
      <w:r w:rsidR="00B97A10">
        <w:rPr>
          <w:i/>
          <w:sz w:val="20"/>
        </w:rPr>
        <w:t xml:space="preserve"> is an equal opportunity institution and does not discriminate on the basis of race, color, religion, gender and/or sex, disability, national origin, citizenship status, age, sexual orientation, veteran’s status, or genetic information. </w:t>
      </w:r>
    </w:p>
    <w:p w:rsidR="00BE1291" w:rsidRDefault="00BE1291">
      <w:pPr>
        <w:pBdr>
          <w:top w:val="none" w:sz="0" w:space="0" w:color="auto"/>
          <w:left w:val="none" w:sz="0" w:space="0" w:color="auto"/>
          <w:bottom w:val="none" w:sz="0" w:space="0" w:color="auto"/>
          <w:right w:val="none" w:sz="0" w:space="0" w:color="auto"/>
        </w:pBdr>
        <w:spacing w:after="0" w:line="259" w:lineRule="auto"/>
        <w:ind w:left="125" w:right="618" w:hanging="94"/>
      </w:pPr>
    </w:p>
    <w:tbl>
      <w:tblPr>
        <w:tblStyle w:val="TableGrid"/>
        <w:tblW w:w="11060" w:type="dxa"/>
        <w:tblInd w:w="-152" w:type="dxa"/>
        <w:tblCellMar>
          <w:right w:w="115" w:type="dxa"/>
        </w:tblCellMar>
        <w:tblLook w:val="04A0" w:firstRow="1" w:lastRow="0" w:firstColumn="1" w:lastColumn="0" w:noHBand="0" w:noVBand="1"/>
      </w:tblPr>
      <w:tblGrid>
        <w:gridCol w:w="872"/>
        <w:gridCol w:w="10188"/>
      </w:tblGrid>
      <w:tr w:rsidR="0061215A">
        <w:trPr>
          <w:trHeight w:val="415"/>
        </w:trPr>
        <w:tc>
          <w:tcPr>
            <w:tcW w:w="872" w:type="dxa"/>
            <w:tcBorders>
              <w:top w:val="single" w:sz="6" w:space="0" w:color="000000"/>
              <w:left w:val="single" w:sz="6" w:space="0" w:color="000000"/>
              <w:bottom w:val="nil"/>
              <w:right w:val="nil"/>
            </w:tcBorders>
            <w:vAlign w:val="bottom"/>
          </w:tcPr>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p>
        </w:tc>
        <w:tc>
          <w:tcPr>
            <w:tcW w:w="10188" w:type="dxa"/>
            <w:tcBorders>
              <w:top w:val="single" w:sz="6" w:space="0" w:color="000000"/>
              <w:left w:val="nil"/>
              <w:bottom w:val="nil"/>
              <w:right w:val="single" w:sz="6" w:space="0" w:color="000000"/>
            </w:tcBorders>
            <w:vAlign w:val="bottom"/>
          </w:tcPr>
          <w:p w:rsidR="0061215A" w:rsidRDefault="00B97A10">
            <w:pPr>
              <w:pBdr>
                <w:top w:val="none" w:sz="0" w:space="0" w:color="auto"/>
                <w:left w:val="none" w:sz="0" w:space="0" w:color="auto"/>
                <w:bottom w:val="none" w:sz="0" w:space="0" w:color="auto"/>
                <w:right w:val="none" w:sz="0" w:space="0" w:color="auto"/>
              </w:pBdr>
              <w:spacing w:after="0" w:line="259" w:lineRule="auto"/>
              <w:ind w:left="0" w:right="753" w:firstLine="0"/>
              <w:jc w:val="center"/>
            </w:pPr>
            <w:r>
              <w:rPr>
                <w:b/>
                <w:sz w:val="28"/>
              </w:rPr>
              <w:t>F</w:t>
            </w:r>
            <w:r>
              <w:rPr>
                <w:b/>
                <w:sz w:val="22"/>
              </w:rPr>
              <w:t xml:space="preserve">INANCIAL </w:t>
            </w:r>
            <w:r>
              <w:rPr>
                <w:b/>
                <w:sz w:val="28"/>
              </w:rPr>
              <w:t>A</w:t>
            </w:r>
            <w:r>
              <w:rPr>
                <w:b/>
                <w:sz w:val="22"/>
              </w:rPr>
              <w:t xml:space="preserve">ID </w:t>
            </w:r>
            <w:r>
              <w:rPr>
                <w:b/>
                <w:sz w:val="28"/>
              </w:rPr>
              <w:t>SAP</w:t>
            </w:r>
            <w:r>
              <w:rPr>
                <w:b/>
                <w:sz w:val="22"/>
              </w:rPr>
              <w:t xml:space="preserve"> </w:t>
            </w:r>
            <w:r>
              <w:rPr>
                <w:b/>
                <w:sz w:val="28"/>
              </w:rPr>
              <w:t>D</w:t>
            </w:r>
            <w:r>
              <w:rPr>
                <w:b/>
                <w:sz w:val="22"/>
              </w:rPr>
              <w:t>EFINITIONS</w:t>
            </w:r>
            <w:r>
              <w:rPr>
                <w:b/>
                <w:sz w:val="28"/>
              </w:rPr>
              <w:t xml:space="preserve"> </w:t>
            </w:r>
          </w:p>
        </w:tc>
      </w:tr>
      <w:tr w:rsidR="0061215A">
        <w:trPr>
          <w:trHeight w:val="648"/>
        </w:trPr>
        <w:tc>
          <w:tcPr>
            <w:tcW w:w="872" w:type="dxa"/>
            <w:tcBorders>
              <w:top w:val="nil"/>
              <w:left w:val="single" w:sz="6" w:space="0" w:color="000000"/>
              <w:bottom w:val="nil"/>
              <w:right w:val="nil"/>
            </w:tcBorders>
          </w:tcPr>
          <w:p w:rsidR="0061215A" w:rsidRDefault="00B97A10">
            <w:pPr>
              <w:pBdr>
                <w:top w:val="none" w:sz="0" w:space="0" w:color="auto"/>
                <w:left w:val="none" w:sz="0" w:space="0" w:color="auto"/>
                <w:bottom w:val="none" w:sz="0" w:space="0" w:color="auto"/>
                <w:right w:val="none" w:sz="0" w:space="0" w:color="auto"/>
              </w:pBdr>
              <w:spacing w:after="0" w:line="259" w:lineRule="auto"/>
              <w:ind w:left="22" w:right="0" w:firstLine="0"/>
              <w:jc w:val="center"/>
            </w:pPr>
            <w:r>
              <w:rPr>
                <w:sz w:val="20"/>
              </w:rPr>
              <w:t xml:space="preserve"> </w:t>
            </w:r>
            <w:r>
              <w:rPr>
                <w:rFonts w:ascii="Segoe UI Symbol" w:eastAsia="Segoe UI Symbol" w:hAnsi="Segoe UI Symbol" w:cs="Segoe UI Symbol"/>
                <w:sz w:val="22"/>
              </w:rPr>
              <w:t>•</w:t>
            </w:r>
            <w:r>
              <w:rPr>
                <w:rFonts w:ascii="Arial" w:eastAsia="Arial" w:hAnsi="Arial" w:cs="Arial"/>
                <w:sz w:val="22"/>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p>
        </w:tc>
        <w:tc>
          <w:tcPr>
            <w:tcW w:w="10188" w:type="dxa"/>
            <w:tcBorders>
              <w:top w:val="nil"/>
              <w:left w:val="nil"/>
              <w:bottom w:val="nil"/>
              <w:right w:val="single" w:sz="6" w:space="0" w:color="000000"/>
            </w:tcBorders>
            <w:vAlign w:val="bottom"/>
          </w:tcPr>
          <w:p w:rsidR="0061215A" w:rsidRDefault="00B97A10">
            <w:pPr>
              <w:pBdr>
                <w:top w:val="none" w:sz="0" w:space="0" w:color="auto"/>
                <w:left w:val="none" w:sz="0" w:space="0" w:color="auto"/>
                <w:bottom w:val="none" w:sz="0" w:space="0" w:color="auto"/>
                <w:right w:val="none" w:sz="0" w:space="0" w:color="auto"/>
              </w:pBdr>
              <w:spacing w:after="0" w:line="238" w:lineRule="auto"/>
              <w:ind w:left="0" w:right="0" w:firstLine="0"/>
            </w:pPr>
            <w:r>
              <w:rPr>
                <w:b/>
                <w:sz w:val="22"/>
              </w:rPr>
              <w:t>Q</w:t>
            </w:r>
            <w:r>
              <w:rPr>
                <w:b/>
                <w:sz w:val="18"/>
              </w:rPr>
              <w:t xml:space="preserve">UALITATIVE </w:t>
            </w:r>
            <w:r>
              <w:rPr>
                <w:b/>
                <w:sz w:val="22"/>
              </w:rPr>
              <w:t>SAP</w:t>
            </w:r>
            <w:r>
              <w:rPr>
                <w:b/>
                <w:sz w:val="18"/>
              </w:rPr>
              <w:t xml:space="preserve"> </w:t>
            </w:r>
            <w:r>
              <w:rPr>
                <w:b/>
                <w:sz w:val="22"/>
              </w:rPr>
              <w:t>S</w:t>
            </w:r>
            <w:r>
              <w:rPr>
                <w:b/>
                <w:sz w:val="18"/>
              </w:rPr>
              <w:t>TANDARDS</w:t>
            </w:r>
            <w:r>
              <w:rPr>
                <w:b/>
                <w:sz w:val="22"/>
              </w:rPr>
              <w:t>:</w:t>
            </w:r>
            <w:r>
              <w:rPr>
                <w:b/>
                <w:sz w:val="18"/>
              </w:rPr>
              <w:t xml:space="preserve"> </w:t>
            </w:r>
            <w:r>
              <w:rPr>
                <w:sz w:val="22"/>
              </w:rPr>
              <w:t xml:space="preserve">Refers to SAP requirement to maintain a minimum of a 2.0 cumulative GPA (see Qualitative Standards section below for more information) </w:t>
            </w:r>
          </w:p>
          <w:p w:rsidR="0061215A" w:rsidRDefault="00B97A10">
            <w:pPr>
              <w:pBdr>
                <w:top w:val="none" w:sz="0" w:space="0" w:color="auto"/>
                <w:left w:val="none" w:sz="0" w:space="0" w:color="auto"/>
                <w:bottom w:val="none" w:sz="0" w:space="0" w:color="auto"/>
                <w:right w:val="none" w:sz="0" w:space="0" w:color="auto"/>
              </w:pBdr>
              <w:spacing w:after="0" w:line="259" w:lineRule="auto"/>
              <w:ind w:left="0" w:right="0" w:firstLine="0"/>
            </w:pPr>
            <w:r>
              <w:rPr>
                <w:sz w:val="22"/>
              </w:rPr>
              <w:t xml:space="preserve"> </w:t>
            </w:r>
          </w:p>
        </w:tc>
      </w:tr>
      <w:tr w:rsidR="0061215A">
        <w:trPr>
          <w:trHeight w:val="775"/>
        </w:trPr>
        <w:tc>
          <w:tcPr>
            <w:tcW w:w="872" w:type="dxa"/>
            <w:tcBorders>
              <w:top w:val="nil"/>
              <w:left w:val="single" w:sz="6" w:space="0" w:color="000000"/>
              <w:bottom w:val="nil"/>
              <w:right w:val="nil"/>
            </w:tcBorders>
          </w:tcPr>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22" w:right="0" w:firstLine="0"/>
              <w:jc w:val="center"/>
            </w:pPr>
            <w:r>
              <w:rPr>
                <w:sz w:val="31"/>
                <w:vertAlign w:val="subscript"/>
              </w:rPr>
              <w:t xml:space="preserve"> </w:t>
            </w:r>
            <w:r>
              <w:rPr>
                <w:rFonts w:ascii="Segoe UI Symbol" w:eastAsia="Segoe UI Symbol" w:hAnsi="Segoe UI Symbol" w:cs="Segoe UI Symbol"/>
                <w:sz w:val="22"/>
              </w:rPr>
              <w:t>•</w:t>
            </w:r>
            <w:r>
              <w:rPr>
                <w:rFonts w:ascii="Arial" w:eastAsia="Arial" w:hAnsi="Arial" w:cs="Arial"/>
                <w:sz w:val="22"/>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p>
        </w:tc>
        <w:tc>
          <w:tcPr>
            <w:tcW w:w="10188" w:type="dxa"/>
            <w:tcBorders>
              <w:top w:val="nil"/>
              <w:left w:val="nil"/>
              <w:bottom w:val="nil"/>
              <w:right w:val="single" w:sz="6" w:space="0" w:color="000000"/>
            </w:tcBorders>
            <w:vAlign w:val="bottom"/>
          </w:tcPr>
          <w:p w:rsidR="0061215A" w:rsidRDefault="00B97A10">
            <w:pPr>
              <w:pBdr>
                <w:top w:val="none" w:sz="0" w:space="0" w:color="auto"/>
                <w:left w:val="none" w:sz="0" w:space="0" w:color="auto"/>
                <w:bottom w:val="none" w:sz="0" w:space="0" w:color="auto"/>
                <w:right w:val="none" w:sz="0" w:space="0" w:color="auto"/>
              </w:pBdr>
              <w:spacing w:after="0" w:line="238" w:lineRule="auto"/>
              <w:ind w:left="0" w:right="0" w:firstLine="0"/>
            </w:pPr>
            <w:r>
              <w:rPr>
                <w:b/>
                <w:sz w:val="22"/>
              </w:rPr>
              <w:t>Q</w:t>
            </w:r>
            <w:r>
              <w:rPr>
                <w:b/>
                <w:sz w:val="18"/>
              </w:rPr>
              <w:t xml:space="preserve">UANTITATIVE </w:t>
            </w:r>
            <w:r>
              <w:rPr>
                <w:b/>
                <w:sz w:val="22"/>
              </w:rPr>
              <w:t>SAP</w:t>
            </w:r>
            <w:r>
              <w:rPr>
                <w:b/>
                <w:sz w:val="18"/>
              </w:rPr>
              <w:t xml:space="preserve"> </w:t>
            </w:r>
            <w:r>
              <w:rPr>
                <w:b/>
                <w:sz w:val="22"/>
              </w:rPr>
              <w:t>S</w:t>
            </w:r>
            <w:r>
              <w:rPr>
                <w:b/>
                <w:sz w:val="18"/>
              </w:rPr>
              <w:t>TANDARDS</w:t>
            </w:r>
            <w:r>
              <w:rPr>
                <w:b/>
                <w:sz w:val="22"/>
              </w:rPr>
              <w:t>:</w:t>
            </w:r>
            <w:r>
              <w:rPr>
                <w:b/>
                <w:sz w:val="18"/>
              </w:rPr>
              <w:t xml:space="preserve"> </w:t>
            </w:r>
            <w:r>
              <w:rPr>
                <w:sz w:val="22"/>
              </w:rPr>
              <w:t xml:space="preserve">Refers to SAP requirement to maintain a rate of 67% or greater cumulative credit completion rate (see Quantitative Standards section below for more information)  </w:t>
            </w:r>
          </w:p>
          <w:p w:rsidR="0061215A" w:rsidRDefault="00B97A10">
            <w:pPr>
              <w:pBdr>
                <w:top w:val="none" w:sz="0" w:space="0" w:color="auto"/>
                <w:left w:val="none" w:sz="0" w:space="0" w:color="auto"/>
                <w:bottom w:val="none" w:sz="0" w:space="0" w:color="auto"/>
                <w:right w:val="none" w:sz="0" w:space="0" w:color="auto"/>
              </w:pBdr>
              <w:spacing w:after="0" w:line="259" w:lineRule="auto"/>
              <w:ind w:left="0" w:right="0" w:firstLine="0"/>
            </w:pPr>
            <w:r>
              <w:rPr>
                <w:sz w:val="22"/>
              </w:rPr>
              <w:t xml:space="preserve"> </w:t>
            </w:r>
          </w:p>
        </w:tc>
      </w:tr>
      <w:tr w:rsidR="0061215A">
        <w:trPr>
          <w:trHeight w:val="775"/>
        </w:trPr>
        <w:tc>
          <w:tcPr>
            <w:tcW w:w="872" w:type="dxa"/>
            <w:tcBorders>
              <w:top w:val="nil"/>
              <w:left w:val="single" w:sz="6" w:space="0" w:color="000000"/>
              <w:bottom w:val="nil"/>
              <w:right w:val="nil"/>
            </w:tcBorders>
          </w:tcPr>
          <w:p w:rsidR="0061215A" w:rsidRPr="00BE1291" w:rsidRDefault="00B97A10">
            <w:pPr>
              <w:pBdr>
                <w:top w:val="none" w:sz="0" w:space="0" w:color="auto"/>
                <w:left w:val="none" w:sz="0" w:space="0" w:color="auto"/>
                <w:bottom w:val="none" w:sz="0" w:space="0" w:color="auto"/>
                <w:right w:val="none" w:sz="0" w:space="0" w:color="auto"/>
              </w:pBdr>
              <w:spacing w:line="259" w:lineRule="auto"/>
              <w:ind w:left="166" w:right="0" w:firstLine="0"/>
            </w:pPr>
            <w:r w:rsidRPr="00BE1291">
              <w:rPr>
                <w:sz w:val="20"/>
              </w:rPr>
              <w:t xml:space="preserve"> </w:t>
            </w:r>
          </w:p>
          <w:p w:rsidR="0061215A" w:rsidRPr="00BE1291" w:rsidRDefault="00B97A10">
            <w:pPr>
              <w:pBdr>
                <w:top w:val="none" w:sz="0" w:space="0" w:color="auto"/>
                <w:left w:val="none" w:sz="0" w:space="0" w:color="auto"/>
                <w:bottom w:val="none" w:sz="0" w:space="0" w:color="auto"/>
                <w:right w:val="none" w:sz="0" w:space="0" w:color="auto"/>
              </w:pBdr>
              <w:spacing w:after="0" w:line="259" w:lineRule="auto"/>
              <w:ind w:left="22" w:right="0" w:firstLine="0"/>
              <w:jc w:val="center"/>
            </w:pPr>
            <w:r w:rsidRPr="00BE1291">
              <w:rPr>
                <w:sz w:val="20"/>
              </w:rPr>
              <w:t xml:space="preserve"> </w:t>
            </w:r>
            <w:r w:rsidRPr="00BE1291">
              <w:rPr>
                <w:rFonts w:ascii="Segoe UI Symbol" w:eastAsia="Segoe UI Symbol" w:hAnsi="Segoe UI Symbol" w:cs="Segoe UI Symbol"/>
                <w:sz w:val="22"/>
              </w:rPr>
              <w:t>•</w:t>
            </w:r>
            <w:r w:rsidRPr="00BE1291">
              <w:rPr>
                <w:rFonts w:ascii="Arial" w:eastAsia="Arial" w:hAnsi="Arial" w:cs="Arial"/>
                <w:sz w:val="22"/>
              </w:rPr>
              <w:t xml:space="preserve"> </w:t>
            </w:r>
          </w:p>
          <w:p w:rsidR="0061215A" w:rsidRPr="00BE1291"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sidRPr="00BE1291">
              <w:rPr>
                <w:sz w:val="20"/>
              </w:rPr>
              <w:t xml:space="preserve"> </w:t>
            </w:r>
          </w:p>
          <w:p w:rsidR="0061215A" w:rsidRPr="00BE1291"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sidRPr="00BE1291">
              <w:rPr>
                <w:sz w:val="20"/>
              </w:rPr>
              <w:t xml:space="preserve"> </w:t>
            </w:r>
          </w:p>
        </w:tc>
        <w:tc>
          <w:tcPr>
            <w:tcW w:w="10188" w:type="dxa"/>
            <w:tcBorders>
              <w:top w:val="nil"/>
              <w:left w:val="nil"/>
              <w:bottom w:val="nil"/>
              <w:right w:val="single" w:sz="6" w:space="0" w:color="000000"/>
            </w:tcBorders>
            <w:vAlign w:val="bottom"/>
          </w:tcPr>
          <w:p w:rsidR="0061215A" w:rsidRPr="00BE1291" w:rsidRDefault="00B97A10">
            <w:pPr>
              <w:pBdr>
                <w:top w:val="none" w:sz="0" w:space="0" w:color="auto"/>
                <w:left w:val="none" w:sz="0" w:space="0" w:color="auto"/>
                <w:bottom w:val="none" w:sz="0" w:space="0" w:color="auto"/>
                <w:right w:val="none" w:sz="0" w:space="0" w:color="auto"/>
              </w:pBdr>
              <w:spacing w:after="0" w:line="237" w:lineRule="auto"/>
              <w:ind w:left="0" w:right="10" w:firstLine="0"/>
            </w:pPr>
            <w:r w:rsidRPr="00BE1291">
              <w:rPr>
                <w:b/>
                <w:sz w:val="22"/>
                <w:shd w:val="clear" w:color="auto" w:fill="00FF00"/>
              </w:rPr>
              <w:t>F</w:t>
            </w:r>
            <w:r w:rsidRPr="00BE1291">
              <w:rPr>
                <w:b/>
                <w:sz w:val="18"/>
                <w:shd w:val="clear" w:color="auto" w:fill="00FF00"/>
              </w:rPr>
              <w:t>EDERAL</w:t>
            </w:r>
            <w:r w:rsidRPr="00BE1291">
              <w:rPr>
                <w:b/>
                <w:sz w:val="18"/>
              </w:rPr>
              <w:t xml:space="preserve"> AID</w:t>
            </w:r>
            <w:r w:rsidRPr="00BE1291">
              <w:rPr>
                <w:b/>
                <w:sz w:val="22"/>
              </w:rPr>
              <w:t>:</w:t>
            </w:r>
            <w:r w:rsidRPr="00BE1291">
              <w:rPr>
                <w:b/>
                <w:sz w:val="18"/>
              </w:rPr>
              <w:t xml:space="preserve"> </w:t>
            </w:r>
            <w:r w:rsidRPr="00BE1291">
              <w:rPr>
                <w:sz w:val="22"/>
              </w:rPr>
              <w:t xml:space="preserve">Refers to Pell grant, Federal Supplemental Educational Opportunity Grant (FSEOG), Direct Loans and Federal Work Study. </w:t>
            </w:r>
          </w:p>
          <w:p w:rsidR="0061215A" w:rsidRPr="00BE1291" w:rsidRDefault="00B97A10">
            <w:pPr>
              <w:pBdr>
                <w:top w:val="none" w:sz="0" w:space="0" w:color="auto"/>
                <w:left w:val="none" w:sz="0" w:space="0" w:color="auto"/>
                <w:bottom w:val="none" w:sz="0" w:space="0" w:color="auto"/>
                <w:right w:val="none" w:sz="0" w:space="0" w:color="auto"/>
              </w:pBdr>
              <w:spacing w:after="0" w:line="259" w:lineRule="auto"/>
              <w:ind w:left="0" w:right="0" w:firstLine="0"/>
            </w:pPr>
            <w:r w:rsidRPr="00BE1291">
              <w:rPr>
                <w:sz w:val="22"/>
              </w:rPr>
              <w:t xml:space="preserve"> </w:t>
            </w:r>
          </w:p>
        </w:tc>
      </w:tr>
      <w:tr w:rsidR="0061215A">
        <w:trPr>
          <w:trHeight w:val="776"/>
        </w:trPr>
        <w:tc>
          <w:tcPr>
            <w:tcW w:w="872" w:type="dxa"/>
            <w:tcBorders>
              <w:top w:val="nil"/>
              <w:left w:val="single" w:sz="6" w:space="0" w:color="000000"/>
              <w:bottom w:val="nil"/>
              <w:right w:val="nil"/>
            </w:tcBorders>
            <w:vAlign w:val="bottom"/>
          </w:tcPr>
          <w:p w:rsidR="0061215A" w:rsidRDefault="00B97A10">
            <w:pPr>
              <w:pBdr>
                <w:top w:val="none" w:sz="0" w:space="0" w:color="auto"/>
                <w:left w:val="none" w:sz="0" w:space="0" w:color="auto"/>
                <w:bottom w:val="none" w:sz="0" w:space="0" w:color="auto"/>
                <w:right w:val="none" w:sz="0" w:space="0" w:color="auto"/>
              </w:pBdr>
              <w:spacing w:after="0" w:line="259" w:lineRule="auto"/>
              <w:ind w:left="22" w:right="0" w:firstLine="0"/>
              <w:jc w:val="center"/>
            </w:pPr>
            <w:r>
              <w:rPr>
                <w:sz w:val="20"/>
              </w:rPr>
              <w:t xml:space="preserve"> </w:t>
            </w:r>
            <w:r>
              <w:rPr>
                <w:rFonts w:ascii="Segoe UI Symbol" w:eastAsia="Segoe UI Symbol" w:hAnsi="Segoe UI Symbol" w:cs="Segoe UI Symbol"/>
                <w:sz w:val="22"/>
              </w:rPr>
              <w:t>•</w:t>
            </w:r>
            <w:r>
              <w:rPr>
                <w:rFonts w:ascii="Arial" w:eastAsia="Arial" w:hAnsi="Arial" w:cs="Arial"/>
                <w:sz w:val="22"/>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p>
        </w:tc>
        <w:tc>
          <w:tcPr>
            <w:tcW w:w="10188" w:type="dxa"/>
            <w:tcBorders>
              <w:top w:val="nil"/>
              <w:left w:val="nil"/>
              <w:bottom w:val="nil"/>
              <w:right w:val="single" w:sz="6" w:space="0" w:color="000000"/>
            </w:tcBorders>
            <w:vAlign w:val="bottom"/>
          </w:tcPr>
          <w:p w:rsidR="0061215A" w:rsidRDefault="00B97A10">
            <w:pPr>
              <w:pBdr>
                <w:top w:val="none" w:sz="0" w:space="0" w:color="auto"/>
                <w:left w:val="none" w:sz="0" w:space="0" w:color="auto"/>
                <w:bottom w:val="none" w:sz="0" w:space="0" w:color="auto"/>
                <w:right w:val="none" w:sz="0" w:space="0" w:color="auto"/>
              </w:pBdr>
              <w:spacing w:after="0" w:line="237" w:lineRule="auto"/>
              <w:ind w:left="0" w:right="0" w:firstLine="0"/>
            </w:pPr>
            <w:r>
              <w:rPr>
                <w:b/>
                <w:sz w:val="22"/>
                <w:shd w:val="clear" w:color="auto" w:fill="00FFFF"/>
              </w:rPr>
              <w:t>S</w:t>
            </w:r>
            <w:r>
              <w:rPr>
                <w:b/>
                <w:sz w:val="18"/>
                <w:shd w:val="clear" w:color="auto" w:fill="00FFFF"/>
              </w:rPr>
              <w:t>TATE</w:t>
            </w:r>
            <w:r>
              <w:rPr>
                <w:b/>
                <w:sz w:val="18"/>
              </w:rPr>
              <w:t xml:space="preserve"> AID</w:t>
            </w:r>
            <w:r>
              <w:rPr>
                <w:b/>
                <w:sz w:val="22"/>
              </w:rPr>
              <w:t>:</w:t>
            </w:r>
            <w:r>
              <w:rPr>
                <w:b/>
                <w:sz w:val="18"/>
              </w:rPr>
              <w:t xml:space="preserve"> </w:t>
            </w:r>
            <w:r>
              <w:rPr>
                <w:sz w:val="22"/>
              </w:rPr>
              <w:t xml:space="preserve">Refers to Washington College Grant, </w:t>
            </w:r>
            <w:r w:rsidR="00D43662">
              <w:rPr>
                <w:sz w:val="22"/>
              </w:rPr>
              <w:t>Heritage</w:t>
            </w:r>
            <w:r>
              <w:rPr>
                <w:sz w:val="22"/>
              </w:rPr>
              <w:t xml:space="preserve"> Grant, College Bound, Passport to College and State Work Study. </w:t>
            </w:r>
          </w:p>
          <w:p w:rsidR="0061215A" w:rsidRDefault="00B97A10">
            <w:pPr>
              <w:pBdr>
                <w:top w:val="none" w:sz="0" w:space="0" w:color="auto"/>
                <w:left w:val="none" w:sz="0" w:space="0" w:color="auto"/>
                <w:bottom w:val="none" w:sz="0" w:space="0" w:color="auto"/>
                <w:right w:val="none" w:sz="0" w:space="0" w:color="auto"/>
              </w:pBdr>
              <w:spacing w:after="0" w:line="259" w:lineRule="auto"/>
              <w:ind w:left="0" w:right="0" w:firstLine="0"/>
            </w:pPr>
            <w:r>
              <w:rPr>
                <w:b/>
                <w:sz w:val="22"/>
              </w:rPr>
              <w:t xml:space="preserve"> </w:t>
            </w:r>
          </w:p>
        </w:tc>
      </w:tr>
      <w:tr w:rsidR="0061215A">
        <w:trPr>
          <w:trHeight w:val="1027"/>
        </w:trPr>
        <w:tc>
          <w:tcPr>
            <w:tcW w:w="872" w:type="dxa"/>
            <w:tcBorders>
              <w:top w:val="nil"/>
              <w:left w:val="single" w:sz="6" w:space="0" w:color="000000"/>
              <w:bottom w:val="nil"/>
              <w:right w:val="nil"/>
            </w:tcBorders>
          </w:tcPr>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9" w:line="259" w:lineRule="auto"/>
              <w:ind w:left="22" w:right="0" w:firstLine="0"/>
              <w:jc w:val="center"/>
            </w:pPr>
            <w:r>
              <w:rPr>
                <w:sz w:val="20"/>
              </w:rPr>
              <w:t xml:space="preserve"> </w:t>
            </w:r>
            <w:r>
              <w:rPr>
                <w:rFonts w:ascii="Segoe UI Symbol" w:eastAsia="Segoe UI Symbol" w:hAnsi="Segoe UI Symbol" w:cs="Segoe UI Symbol"/>
                <w:sz w:val="22"/>
              </w:rPr>
              <w:t>•</w:t>
            </w:r>
            <w:r>
              <w:rPr>
                <w:rFonts w:ascii="Arial" w:eastAsia="Arial" w:hAnsi="Arial" w:cs="Arial"/>
                <w:sz w:val="22"/>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p>
        </w:tc>
        <w:tc>
          <w:tcPr>
            <w:tcW w:w="10188" w:type="dxa"/>
            <w:tcBorders>
              <w:top w:val="nil"/>
              <w:left w:val="nil"/>
              <w:bottom w:val="nil"/>
              <w:right w:val="single" w:sz="6" w:space="0" w:color="000000"/>
            </w:tcBorders>
            <w:vAlign w:val="bottom"/>
          </w:tcPr>
          <w:p w:rsidR="0061215A" w:rsidRDefault="00B97A10">
            <w:pPr>
              <w:pBdr>
                <w:top w:val="none" w:sz="0" w:space="0" w:color="auto"/>
                <w:left w:val="none" w:sz="0" w:space="0" w:color="auto"/>
                <w:bottom w:val="none" w:sz="0" w:space="0" w:color="auto"/>
                <w:right w:val="none" w:sz="0" w:space="0" w:color="auto"/>
              </w:pBdr>
              <w:spacing w:after="2" w:line="237" w:lineRule="auto"/>
              <w:ind w:left="0" w:right="0" w:firstLine="0"/>
            </w:pPr>
            <w:r>
              <w:rPr>
                <w:b/>
                <w:sz w:val="22"/>
              </w:rPr>
              <w:t>W</w:t>
            </w:r>
            <w:r>
              <w:rPr>
                <w:b/>
                <w:sz w:val="18"/>
              </w:rPr>
              <w:t>ARNING</w:t>
            </w:r>
            <w:r>
              <w:rPr>
                <w:b/>
                <w:sz w:val="22"/>
              </w:rPr>
              <w:t xml:space="preserve">: </w:t>
            </w:r>
            <w:r>
              <w:rPr>
                <w:sz w:val="22"/>
              </w:rPr>
              <w:t xml:space="preserve">Students on warning are eligible for financial aid. A student placed on warning must successfully complete cumulative quantitative and qualitative SAP standards by the end of their next </w:t>
            </w:r>
            <w:r w:rsidR="00097406">
              <w:rPr>
                <w:sz w:val="22"/>
              </w:rPr>
              <w:t>semester</w:t>
            </w:r>
            <w:r>
              <w:rPr>
                <w:sz w:val="22"/>
              </w:rPr>
              <w:t>. Failure to do so will result in a termination and the student will no longer be eligible for financial aid funds.</w:t>
            </w:r>
            <w:r>
              <w:rPr>
                <w:b/>
                <w:sz w:val="22"/>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0" w:right="0" w:firstLine="0"/>
            </w:pPr>
            <w:r>
              <w:rPr>
                <w:b/>
                <w:sz w:val="22"/>
              </w:rPr>
              <w:t xml:space="preserve"> </w:t>
            </w:r>
          </w:p>
        </w:tc>
      </w:tr>
      <w:tr w:rsidR="0061215A">
        <w:trPr>
          <w:trHeight w:val="1027"/>
        </w:trPr>
        <w:tc>
          <w:tcPr>
            <w:tcW w:w="872" w:type="dxa"/>
            <w:tcBorders>
              <w:top w:val="nil"/>
              <w:left w:val="single" w:sz="6" w:space="0" w:color="000000"/>
              <w:bottom w:val="nil"/>
              <w:right w:val="nil"/>
            </w:tcBorders>
          </w:tcPr>
          <w:p w:rsidR="0061215A" w:rsidRDefault="00B97A10">
            <w:pPr>
              <w:pBdr>
                <w:top w:val="none" w:sz="0" w:space="0" w:color="auto"/>
                <w:left w:val="none" w:sz="0" w:space="0" w:color="auto"/>
                <w:bottom w:val="none" w:sz="0" w:space="0" w:color="auto"/>
                <w:right w:val="none" w:sz="0" w:space="0" w:color="auto"/>
              </w:pBdr>
              <w:spacing w:after="41" w:line="259" w:lineRule="auto"/>
              <w:ind w:left="166"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r>
              <w:rPr>
                <w:rFonts w:ascii="Segoe UI Symbol" w:eastAsia="Segoe UI Symbol" w:hAnsi="Segoe UI Symbol" w:cs="Segoe UI Symbol"/>
                <w:sz w:val="22"/>
              </w:rPr>
              <w:t>•</w:t>
            </w:r>
            <w:r>
              <w:rPr>
                <w:rFonts w:ascii="Arial" w:eastAsia="Arial" w:hAnsi="Arial" w:cs="Arial"/>
                <w:sz w:val="22"/>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79" w:line="259" w:lineRule="auto"/>
              <w:ind w:left="166"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52" w:right="0" w:firstLine="0"/>
            </w:pPr>
            <w:r>
              <w:rPr>
                <w:b/>
                <w:sz w:val="22"/>
              </w:rPr>
              <w:t xml:space="preserve"> </w:t>
            </w:r>
            <w:r>
              <w:rPr>
                <w:sz w:val="20"/>
              </w:rPr>
              <w:t xml:space="preserve"> </w:t>
            </w:r>
          </w:p>
        </w:tc>
        <w:tc>
          <w:tcPr>
            <w:tcW w:w="10188" w:type="dxa"/>
            <w:tcBorders>
              <w:top w:val="nil"/>
              <w:left w:val="nil"/>
              <w:bottom w:val="nil"/>
              <w:right w:val="single" w:sz="6" w:space="0" w:color="000000"/>
            </w:tcBorders>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0" w:right="0" w:firstLine="0"/>
            </w:pPr>
            <w:r>
              <w:rPr>
                <w:b/>
                <w:sz w:val="22"/>
              </w:rPr>
              <w:t>S</w:t>
            </w:r>
            <w:r>
              <w:rPr>
                <w:b/>
                <w:sz w:val="18"/>
              </w:rPr>
              <w:t>USPENSION</w:t>
            </w:r>
            <w:r>
              <w:rPr>
                <w:b/>
                <w:sz w:val="22"/>
              </w:rPr>
              <w:t xml:space="preserve">: </w:t>
            </w:r>
            <w:r>
              <w:rPr>
                <w:sz w:val="22"/>
              </w:rPr>
              <w:t>Students in suspended status are not eligible to receive financial aid funds. Review “Earning Reinstatement” in this document for information on how to submit an appeal if you were suspended due to extraordinary circumstances or qualify for self-reinstatement.</w:t>
            </w:r>
            <w:r>
              <w:rPr>
                <w:b/>
                <w:sz w:val="22"/>
              </w:rPr>
              <w:t xml:space="preserve"> </w:t>
            </w:r>
          </w:p>
        </w:tc>
      </w:tr>
      <w:tr w:rsidR="0061215A">
        <w:trPr>
          <w:trHeight w:val="1534"/>
        </w:trPr>
        <w:tc>
          <w:tcPr>
            <w:tcW w:w="872" w:type="dxa"/>
            <w:tcBorders>
              <w:top w:val="nil"/>
              <w:left w:val="single" w:sz="6" w:space="0" w:color="000000"/>
              <w:bottom w:val="nil"/>
              <w:right w:val="nil"/>
            </w:tcBorders>
            <w:vAlign w:val="bottom"/>
          </w:tcPr>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31"/>
                <w:vertAlign w:val="subscript"/>
              </w:rPr>
              <w:t xml:space="preserve"> </w:t>
            </w:r>
            <w:r>
              <w:rPr>
                <w:rFonts w:ascii="Segoe UI Symbol" w:eastAsia="Segoe UI Symbol" w:hAnsi="Segoe UI Symbol" w:cs="Segoe UI Symbol"/>
                <w:sz w:val="22"/>
              </w:rPr>
              <w:t>•</w:t>
            </w:r>
            <w:r>
              <w:rPr>
                <w:rFonts w:ascii="Arial" w:eastAsia="Arial" w:hAnsi="Arial" w:cs="Arial"/>
                <w:sz w:val="22"/>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1" w:line="259" w:lineRule="auto"/>
              <w:ind w:left="166"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52" w:right="0" w:firstLine="0"/>
            </w:pPr>
            <w:r>
              <w:rPr>
                <w:b/>
                <w:sz w:val="22"/>
              </w:rPr>
              <w:t xml:space="preserve"> </w:t>
            </w:r>
            <w:r>
              <w:rPr>
                <w:sz w:val="20"/>
              </w:rPr>
              <w:t xml:space="preserve"> </w:t>
            </w:r>
          </w:p>
        </w:tc>
        <w:tc>
          <w:tcPr>
            <w:tcW w:w="10188" w:type="dxa"/>
            <w:tcBorders>
              <w:top w:val="nil"/>
              <w:left w:val="nil"/>
              <w:bottom w:val="nil"/>
              <w:right w:val="single" w:sz="6" w:space="0" w:color="000000"/>
            </w:tcBorders>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0" w:right="0" w:firstLine="0"/>
            </w:pPr>
            <w:r>
              <w:rPr>
                <w:b/>
                <w:sz w:val="22"/>
              </w:rPr>
              <w:t>P</w:t>
            </w:r>
            <w:r>
              <w:rPr>
                <w:b/>
                <w:sz w:val="18"/>
              </w:rPr>
              <w:t>ROBATION</w:t>
            </w:r>
            <w:r>
              <w:rPr>
                <w:b/>
                <w:sz w:val="22"/>
              </w:rPr>
              <w:t>:</w:t>
            </w:r>
            <w:r>
              <w:rPr>
                <w:sz w:val="22"/>
              </w:rPr>
              <w:t xml:space="preserve"> Students on probation are students who have been suspended from financial aid and have had an Appeal for Financial Aid Reinstatement approved. Students reinstated to probation are required to follow specified conditions to maintain good standing. Conditions are discussed at the time an appeal is approved. Failure to meet these conditions during the probationary period will result in termination of student financial aid for all future </w:t>
            </w:r>
            <w:r w:rsidR="00097406">
              <w:rPr>
                <w:sz w:val="22"/>
              </w:rPr>
              <w:t>semester</w:t>
            </w:r>
            <w:r>
              <w:rPr>
                <w:sz w:val="22"/>
              </w:rPr>
              <w:t>s.</w:t>
            </w:r>
            <w:r>
              <w:rPr>
                <w:b/>
                <w:sz w:val="22"/>
              </w:rPr>
              <w:t xml:space="preserve"> </w:t>
            </w:r>
          </w:p>
        </w:tc>
      </w:tr>
      <w:tr w:rsidR="0061215A">
        <w:trPr>
          <w:trHeight w:val="1468"/>
        </w:trPr>
        <w:tc>
          <w:tcPr>
            <w:tcW w:w="872" w:type="dxa"/>
            <w:tcBorders>
              <w:top w:val="nil"/>
              <w:left w:val="single" w:sz="6" w:space="0" w:color="000000"/>
              <w:bottom w:val="single" w:sz="6" w:space="0" w:color="000000"/>
              <w:right w:val="nil"/>
            </w:tcBorders>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lastRenderedPageBreak/>
              <w:t xml:space="preserve"> </w:t>
            </w:r>
            <w:r>
              <w:rPr>
                <w:rFonts w:ascii="Segoe UI Symbol" w:eastAsia="Segoe UI Symbol" w:hAnsi="Segoe UI Symbol" w:cs="Segoe UI Symbol"/>
                <w:sz w:val="22"/>
              </w:rPr>
              <w:t>•</w:t>
            </w:r>
            <w:r>
              <w:rPr>
                <w:rFonts w:ascii="Arial" w:eastAsia="Arial" w:hAnsi="Arial" w:cs="Arial"/>
                <w:sz w:val="22"/>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66" w:right="0" w:firstLine="0"/>
            </w:pPr>
            <w:r>
              <w:rPr>
                <w:sz w:val="20"/>
              </w:rPr>
              <w:t xml:space="preserve"> </w:t>
            </w:r>
          </w:p>
        </w:tc>
        <w:tc>
          <w:tcPr>
            <w:tcW w:w="10188" w:type="dxa"/>
            <w:tcBorders>
              <w:top w:val="nil"/>
              <w:left w:val="nil"/>
              <w:bottom w:val="single" w:sz="6" w:space="0" w:color="000000"/>
              <w:right w:val="single" w:sz="6" w:space="0" w:color="000000"/>
            </w:tcBorders>
          </w:tcPr>
          <w:p w:rsidR="0061215A" w:rsidRDefault="00B97A10">
            <w:pPr>
              <w:pBdr>
                <w:top w:val="none" w:sz="0" w:space="0" w:color="auto"/>
                <w:left w:val="none" w:sz="0" w:space="0" w:color="auto"/>
                <w:bottom w:val="none" w:sz="0" w:space="0" w:color="auto"/>
                <w:right w:val="none" w:sz="0" w:space="0" w:color="auto"/>
              </w:pBdr>
              <w:spacing w:after="0" w:line="259" w:lineRule="auto"/>
              <w:ind w:left="0" w:right="0" w:firstLine="0"/>
            </w:pPr>
            <w:r>
              <w:rPr>
                <w:b/>
                <w:sz w:val="22"/>
              </w:rPr>
              <w:t>P</w:t>
            </w:r>
            <w:r>
              <w:rPr>
                <w:b/>
                <w:sz w:val="18"/>
              </w:rPr>
              <w:t xml:space="preserve">ACE OF </w:t>
            </w:r>
            <w:r>
              <w:rPr>
                <w:b/>
                <w:sz w:val="22"/>
              </w:rPr>
              <w:t>P</w:t>
            </w:r>
            <w:r>
              <w:rPr>
                <w:b/>
                <w:sz w:val="18"/>
              </w:rPr>
              <w:t>ROGRESSION</w:t>
            </w:r>
            <w:r>
              <w:rPr>
                <w:b/>
                <w:sz w:val="22"/>
              </w:rPr>
              <w:t>:</w:t>
            </w:r>
            <w:r>
              <w:rPr>
                <w:sz w:val="22"/>
              </w:rPr>
              <w:t xml:space="preserve"> Refers to student’s rate of progression toward completing the degree requirements at </w:t>
            </w:r>
            <w:r w:rsidR="00D43662">
              <w:rPr>
                <w:sz w:val="22"/>
              </w:rPr>
              <w:t>Heritage</w:t>
            </w:r>
            <w:r>
              <w:rPr>
                <w:sz w:val="22"/>
              </w:rPr>
              <w:t xml:space="preserve">. This pace is determined based upon reviewing cumulative/total credits </w:t>
            </w:r>
            <w:r>
              <w:rPr>
                <w:b/>
                <w:sz w:val="22"/>
              </w:rPr>
              <w:t>earned</w:t>
            </w:r>
            <w:r>
              <w:rPr>
                <w:sz w:val="22"/>
              </w:rPr>
              <w:t xml:space="preserve"> versus cumulative/total credits </w:t>
            </w:r>
            <w:r>
              <w:rPr>
                <w:b/>
                <w:sz w:val="22"/>
              </w:rPr>
              <w:t>attempted</w:t>
            </w:r>
            <w:r>
              <w:rPr>
                <w:sz w:val="22"/>
              </w:rPr>
              <w:t xml:space="preserve">. Earned credit describes all coursework where a grade above a 0.0 is received and credit is earned. Attempted credits include transfer/assessment credits and classes for which no grade was earned. </w:t>
            </w:r>
            <w:r>
              <w:rPr>
                <w:b/>
                <w:sz w:val="22"/>
              </w:rPr>
              <w:t xml:space="preserve"> </w:t>
            </w:r>
          </w:p>
        </w:tc>
      </w:tr>
    </w:tbl>
    <w:p w:rsidR="0061215A" w:rsidRDefault="00B97A10">
      <w:pPr>
        <w:pBdr>
          <w:top w:val="none" w:sz="0" w:space="0" w:color="auto"/>
          <w:left w:val="none" w:sz="0" w:space="0" w:color="auto"/>
          <w:bottom w:val="none" w:sz="0" w:space="0" w:color="auto"/>
          <w:right w:val="none" w:sz="0" w:space="0" w:color="auto"/>
        </w:pBdr>
        <w:spacing w:after="0" w:line="259" w:lineRule="auto"/>
        <w:ind w:left="14" w:right="0" w:firstLine="0"/>
      </w:pPr>
      <w:r>
        <w:rPr>
          <w:sz w:val="20"/>
        </w:rPr>
        <w:t xml:space="preserve"> </w:t>
      </w:r>
    </w:p>
    <w:tbl>
      <w:tblPr>
        <w:tblStyle w:val="TableGrid"/>
        <w:tblW w:w="11011" w:type="dxa"/>
        <w:tblInd w:w="-152" w:type="dxa"/>
        <w:tblCellMar>
          <w:top w:w="22" w:type="dxa"/>
          <w:left w:w="152" w:type="dxa"/>
          <w:right w:w="115" w:type="dxa"/>
        </w:tblCellMar>
        <w:tblLook w:val="04A0" w:firstRow="1" w:lastRow="0" w:firstColumn="1" w:lastColumn="0" w:noHBand="0" w:noVBand="1"/>
      </w:tblPr>
      <w:tblGrid>
        <w:gridCol w:w="11011"/>
      </w:tblGrid>
      <w:tr w:rsidR="0061215A">
        <w:trPr>
          <w:trHeight w:val="2800"/>
        </w:trPr>
        <w:tc>
          <w:tcPr>
            <w:tcW w:w="11011" w:type="dxa"/>
            <w:tcBorders>
              <w:top w:val="single" w:sz="6" w:space="0" w:color="000000"/>
              <w:left w:val="single" w:sz="6" w:space="0" w:color="000000"/>
              <w:bottom w:val="single" w:sz="6" w:space="0" w:color="000000"/>
              <w:right w:val="single" w:sz="6" w:space="0" w:color="000000"/>
            </w:tcBorders>
          </w:tcPr>
          <w:p w:rsidR="0061215A" w:rsidRDefault="00B97A10">
            <w:pPr>
              <w:pBdr>
                <w:top w:val="none" w:sz="0" w:space="0" w:color="auto"/>
                <w:left w:val="none" w:sz="0" w:space="0" w:color="auto"/>
                <w:bottom w:val="none" w:sz="0" w:space="0" w:color="auto"/>
                <w:right w:val="none" w:sz="0" w:space="0" w:color="auto"/>
              </w:pBdr>
              <w:spacing w:after="0" w:line="259" w:lineRule="auto"/>
              <w:ind w:left="14"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0" w:line="216" w:lineRule="auto"/>
              <w:ind w:left="2338" w:right="2083" w:hanging="2324"/>
            </w:pPr>
            <w:r>
              <w:rPr>
                <w:sz w:val="31"/>
                <w:vertAlign w:val="subscript"/>
              </w:rPr>
              <w:t xml:space="preserve"> </w:t>
            </w:r>
            <w:r>
              <w:rPr>
                <w:sz w:val="31"/>
                <w:vertAlign w:val="subscript"/>
              </w:rPr>
              <w:tab/>
            </w:r>
            <w:r w:rsidR="00746614" w:rsidRPr="00746614">
              <w:rPr>
                <w:b/>
                <w:sz w:val="28"/>
                <w:szCs w:val="28"/>
              </w:rPr>
              <w:t>Q</w:t>
            </w:r>
            <w:r w:rsidRPr="00746614">
              <w:rPr>
                <w:b/>
                <w:sz w:val="22"/>
              </w:rPr>
              <w:t>UALITATIVE</w:t>
            </w:r>
            <w:r>
              <w:rPr>
                <w:b/>
                <w:sz w:val="22"/>
              </w:rPr>
              <w:t xml:space="preserve"> </w:t>
            </w:r>
            <w:r>
              <w:rPr>
                <w:b/>
                <w:sz w:val="28"/>
              </w:rPr>
              <w:t>(G</w:t>
            </w:r>
            <w:r>
              <w:rPr>
                <w:b/>
                <w:sz w:val="22"/>
              </w:rPr>
              <w:t>RADE POINT AVERAGE</w:t>
            </w:r>
            <w:r>
              <w:rPr>
                <w:b/>
                <w:sz w:val="28"/>
              </w:rPr>
              <w:t>)</w:t>
            </w:r>
            <w:r>
              <w:rPr>
                <w:b/>
                <w:sz w:val="22"/>
              </w:rPr>
              <w:t xml:space="preserve"> </w:t>
            </w:r>
            <w:r>
              <w:rPr>
                <w:b/>
                <w:sz w:val="28"/>
              </w:rPr>
              <w:t>S</w:t>
            </w:r>
            <w:r>
              <w:rPr>
                <w:b/>
                <w:sz w:val="22"/>
              </w:rPr>
              <w:t>TANDARDS</w:t>
            </w:r>
            <w:r w:rsidR="00746614">
              <w:rPr>
                <w:b/>
                <w:sz w:val="28"/>
              </w:rPr>
              <w:t xml:space="preserve"> </w:t>
            </w:r>
          </w:p>
          <w:p w:rsidR="0061215A" w:rsidRDefault="00746614" w:rsidP="00746614">
            <w:pPr>
              <w:pBdr>
                <w:top w:val="none" w:sz="0" w:space="0" w:color="auto"/>
                <w:left w:val="none" w:sz="0" w:space="0" w:color="auto"/>
                <w:bottom w:val="none" w:sz="0" w:space="0" w:color="auto"/>
                <w:right w:val="none" w:sz="0" w:space="0" w:color="auto"/>
              </w:pBdr>
              <w:tabs>
                <w:tab w:val="center" w:pos="5354"/>
              </w:tabs>
              <w:spacing w:after="2" w:line="259" w:lineRule="auto"/>
              <w:ind w:left="0" w:right="0" w:firstLine="0"/>
            </w:pPr>
            <w:r>
              <w:rPr>
                <w:sz w:val="20"/>
              </w:rPr>
              <w:t xml:space="preserve"> </w:t>
            </w:r>
            <w:r w:rsidR="00B97A10">
              <w:rPr>
                <w:sz w:val="31"/>
                <w:vertAlign w:val="superscript"/>
              </w:rPr>
              <w:t xml:space="preserve"> </w:t>
            </w:r>
            <w:r w:rsidR="00B97A10">
              <w:rPr>
                <w:sz w:val="31"/>
                <w:vertAlign w:val="superscript"/>
              </w:rPr>
              <w:tab/>
            </w:r>
            <w:r w:rsidR="00B97A10">
              <w:rPr>
                <w:b/>
                <w:sz w:val="24"/>
              </w:rPr>
              <w:t xml:space="preserve">Applicable to </w:t>
            </w:r>
            <w:r w:rsidR="00B97A10">
              <w:rPr>
                <w:b/>
                <w:sz w:val="24"/>
                <w:u w:val="single" w:color="000000"/>
                <w:shd w:val="clear" w:color="auto" w:fill="00FFFF"/>
              </w:rPr>
              <w:t>State</w:t>
            </w:r>
            <w:r w:rsidR="00B97A10">
              <w:rPr>
                <w:b/>
                <w:sz w:val="24"/>
              </w:rPr>
              <w:t xml:space="preserve"> and </w:t>
            </w:r>
            <w:r w:rsidR="00B97A10">
              <w:rPr>
                <w:b/>
                <w:sz w:val="24"/>
                <w:u w:val="single" w:color="000000"/>
                <w:shd w:val="clear" w:color="auto" w:fill="00FF00"/>
              </w:rPr>
              <w:t>Federal</w:t>
            </w:r>
            <w:r w:rsidR="00B97A10">
              <w:rPr>
                <w:b/>
                <w:sz w:val="24"/>
              </w:rPr>
              <w:t xml:space="preserve"> Aid Recipients </w:t>
            </w:r>
          </w:p>
          <w:p w:rsidR="0061215A" w:rsidRDefault="00B97A10">
            <w:pPr>
              <w:pBdr>
                <w:top w:val="none" w:sz="0" w:space="0" w:color="auto"/>
                <w:left w:val="none" w:sz="0" w:space="0" w:color="auto"/>
                <w:bottom w:val="none" w:sz="0" w:space="0" w:color="auto"/>
                <w:right w:val="none" w:sz="0" w:space="0" w:color="auto"/>
              </w:pBdr>
              <w:spacing w:after="107" w:line="259" w:lineRule="auto"/>
              <w:ind w:left="0" w:right="0" w:firstLine="0"/>
            </w:pPr>
            <w:r>
              <w:rPr>
                <w:sz w:val="22"/>
              </w:rPr>
              <w:t xml:space="preserve"> </w:t>
            </w:r>
            <w:r>
              <w:rPr>
                <w:sz w:val="20"/>
              </w:rPr>
              <w:t xml:space="preserve"> </w:t>
            </w:r>
          </w:p>
          <w:p w:rsidR="0061215A" w:rsidRDefault="00B97A10">
            <w:pPr>
              <w:pBdr>
                <w:top w:val="none" w:sz="0" w:space="0" w:color="auto"/>
                <w:left w:val="none" w:sz="0" w:space="0" w:color="auto"/>
                <w:bottom w:val="none" w:sz="0" w:space="0" w:color="auto"/>
                <w:right w:val="none" w:sz="0" w:space="0" w:color="auto"/>
              </w:pBdr>
              <w:tabs>
                <w:tab w:val="right" w:pos="10744"/>
              </w:tabs>
              <w:spacing w:after="0" w:line="259" w:lineRule="auto"/>
              <w:ind w:left="0" w:right="0" w:firstLine="0"/>
            </w:pPr>
            <w:r>
              <w:rPr>
                <w:sz w:val="22"/>
              </w:rPr>
              <w:t>All students must be in good standing with the college and maintain a cumulative GPA of 2.0 or better</w:t>
            </w:r>
            <w:r w:rsidR="00746614">
              <w:rPr>
                <w:sz w:val="22"/>
              </w:rPr>
              <w:t xml:space="preserve"> </w:t>
            </w:r>
            <w:r>
              <w:rPr>
                <w:sz w:val="22"/>
              </w:rPr>
              <w:t xml:space="preserve">at the end of each </w:t>
            </w:r>
          </w:p>
          <w:p w:rsidR="0061215A" w:rsidRDefault="00097406" w:rsidP="00746614">
            <w:pPr>
              <w:pBdr>
                <w:top w:val="none" w:sz="0" w:space="0" w:color="auto"/>
                <w:left w:val="none" w:sz="0" w:space="0" w:color="auto"/>
                <w:bottom w:val="none" w:sz="0" w:space="0" w:color="auto"/>
                <w:right w:val="none" w:sz="0" w:space="0" w:color="auto"/>
              </w:pBdr>
              <w:spacing w:after="0" w:line="259" w:lineRule="auto"/>
              <w:ind w:left="14" w:right="0" w:firstLine="0"/>
            </w:pPr>
            <w:r>
              <w:rPr>
                <w:sz w:val="22"/>
              </w:rPr>
              <w:t>semester</w:t>
            </w:r>
            <w:r w:rsidR="00B97A10">
              <w:rPr>
                <w:sz w:val="22"/>
              </w:rPr>
              <w:t>.</w:t>
            </w:r>
            <w:r w:rsidR="00746614">
              <w:rPr>
                <w:sz w:val="22"/>
              </w:rPr>
              <w:t xml:space="preserve"> Transfer and continuing s</w:t>
            </w:r>
            <w:r w:rsidR="00B97A10">
              <w:rPr>
                <w:sz w:val="22"/>
              </w:rPr>
              <w:t xml:space="preserve">tudents wishing to begin financial aid for the first time must also be meeting this standard to be eligible for aid. Students failing to meet this standard may be placed on “warning” status for one </w:t>
            </w:r>
            <w:r>
              <w:rPr>
                <w:sz w:val="22"/>
              </w:rPr>
              <w:t>semester</w:t>
            </w:r>
            <w:r w:rsidR="00B97A10">
              <w:rPr>
                <w:sz w:val="22"/>
              </w:rPr>
              <w:t>.</w:t>
            </w:r>
            <w:r w:rsidR="00746614">
              <w:rPr>
                <w:sz w:val="31"/>
                <w:vertAlign w:val="subscript"/>
              </w:rPr>
              <w:t xml:space="preserve"> </w:t>
            </w:r>
            <w:r w:rsidR="00B97A10">
              <w:rPr>
                <w:sz w:val="22"/>
              </w:rPr>
              <w:t xml:space="preserve">A failure to regain a 2.0 cumulative GPA after the warning period will result in a termination of financial aid eligibility for future </w:t>
            </w:r>
            <w:r>
              <w:rPr>
                <w:sz w:val="22"/>
              </w:rPr>
              <w:t>semester</w:t>
            </w:r>
            <w:r w:rsidR="00B97A10">
              <w:rPr>
                <w:sz w:val="22"/>
              </w:rPr>
              <w:t>s.</w:t>
            </w:r>
            <w:r w:rsidR="00B97A10">
              <w:rPr>
                <w:sz w:val="20"/>
              </w:rPr>
              <w:t xml:space="preserve"> </w:t>
            </w:r>
            <w:r w:rsidR="00B97A10">
              <w:rPr>
                <w:sz w:val="20"/>
              </w:rPr>
              <w:tab/>
            </w:r>
            <w:r w:rsidR="00B97A10">
              <w:rPr>
                <w:sz w:val="22"/>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0" w:right="0" w:firstLine="0"/>
            </w:pPr>
            <w:r>
              <w:rPr>
                <w:sz w:val="22"/>
              </w:rPr>
              <w:t xml:space="preserve"> </w:t>
            </w:r>
            <w:r>
              <w:rPr>
                <w:sz w:val="20"/>
              </w:rPr>
              <w:t xml:space="preserve"> </w:t>
            </w:r>
          </w:p>
        </w:tc>
      </w:tr>
    </w:tbl>
    <w:p w:rsidR="0061215A" w:rsidRDefault="00B97A10">
      <w:pPr>
        <w:pBdr>
          <w:top w:val="none" w:sz="0" w:space="0" w:color="auto"/>
          <w:left w:val="none" w:sz="0" w:space="0" w:color="auto"/>
          <w:bottom w:val="none" w:sz="0" w:space="0" w:color="auto"/>
          <w:right w:val="none" w:sz="0" w:space="0" w:color="auto"/>
        </w:pBdr>
        <w:spacing w:after="0" w:line="259" w:lineRule="auto"/>
        <w:ind w:left="14" w:right="0" w:firstLine="0"/>
      </w:pPr>
      <w:r>
        <w:rPr>
          <w:sz w:val="20"/>
        </w:rPr>
        <w:t xml:space="preserve"> </w:t>
      </w:r>
    </w:p>
    <w:tbl>
      <w:tblPr>
        <w:tblStyle w:val="TableGrid"/>
        <w:tblW w:w="10988" w:type="dxa"/>
        <w:tblInd w:w="-152" w:type="dxa"/>
        <w:tblCellMar>
          <w:left w:w="152" w:type="dxa"/>
          <w:right w:w="115" w:type="dxa"/>
        </w:tblCellMar>
        <w:tblLook w:val="04A0" w:firstRow="1" w:lastRow="0" w:firstColumn="1" w:lastColumn="0" w:noHBand="0" w:noVBand="1"/>
      </w:tblPr>
      <w:tblGrid>
        <w:gridCol w:w="10988"/>
      </w:tblGrid>
      <w:tr w:rsidR="0061215A">
        <w:trPr>
          <w:trHeight w:val="7260"/>
        </w:trPr>
        <w:tc>
          <w:tcPr>
            <w:tcW w:w="10988" w:type="dxa"/>
            <w:tcBorders>
              <w:top w:val="single" w:sz="6" w:space="0" w:color="000000"/>
              <w:left w:val="single" w:sz="6" w:space="0" w:color="000000"/>
              <w:bottom w:val="single" w:sz="6" w:space="0" w:color="000000"/>
              <w:right w:val="single" w:sz="6" w:space="0" w:color="000000"/>
            </w:tcBorders>
            <w:vAlign w:val="center"/>
          </w:tcPr>
          <w:p w:rsidR="0061215A" w:rsidRDefault="00B97A10">
            <w:pPr>
              <w:pBdr>
                <w:top w:val="none" w:sz="0" w:space="0" w:color="auto"/>
                <w:left w:val="none" w:sz="0" w:space="0" w:color="auto"/>
                <w:bottom w:val="none" w:sz="0" w:space="0" w:color="auto"/>
                <w:right w:val="none" w:sz="0" w:space="0" w:color="auto"/>
              </w:pBdr>
              <w:tabs>
                <w:tab w:val="center" w:pos="5344"/>
              </w:tabs>
              <w:spacing w:after="0" w:line="259" w:lineRule="auto"/>
              <w:ind w:left="0" w:right="0" w:firstLine="0"/>
            </w:pPr>
            <w:r>
              <w:rPr>
                <w:sz w:val="31"/>
                <w:vertAlign w:val="superscript"/>
              </w:rPr>
              <w:t xml:space="preserve"> </w:t>
            </w:r>
            <w:r>
              <w:rPr>
                <w:sz w:val="31"/>
                <w:vertAlign w:val="superscript"/>
              </w:rPr>
              <w:tab/>
            </w:r>
            <w:r>
              <w:rPr>
                <w:b/>
                <w:sz w:val="28"/>
              </w:rPr>
              <w:t>Q</w:t>
            </w:r>
            <w:r>
              <w:rPr>
                <w:b/>
                <w:sz w:val="22"/>
              </w:rPr>
              <w:t xml:space="preserve">UANTITATIVE </w:t>
            </w:r>
            <w:r>
              <w:rPr>
                <w:b/>
                <w:sz w:val="28"/>
              </w:rPr>
              <w:t>(</w:t>
            </w:r>
            <w:r>
              <w:rPr>
                <w:b/>
                <w:sz w:val="22"/>
              </w:rPr>
              <w:t>PACE OF PROGRESSION</w:t>
            </w:r>
            <w:r>
              <w:rPr>
                <w:b/>
                <w:sz w:val="28"/>
              </w:rPr>
              <w:t>)</w:t>
            </w:r>
            <w:r>
              <w:rPr>
                <w:b/>
                <w:sz w:val="22"/>
              </w:rPr>
              <w:t xml:space="preserve"> </w:t>
            </w:r>
            <w:r>
              <w:rPr>
                <w:b/>
                <w:sz w:val="28"/>
              </w:rPr>
              <w:t>S</w:t>
            </w:r>
            <w:r>
              <w:rPr>
                <w:b/>
                <w:sz w:val="22"/>
              </w:rPr>
              <w:t xml:space="preserve">TANDARDS </w:t>
            </w:r>
            <w:r>
              <w:rPr>
                <w:b/>
                <w:sz w:val="28"/>
              </w:rPr>
              <w:t xml:space="preserve"> </w:t>
            </w:r>
          </w:p>
          <w:p w:rsidR="0061215A" w:rsidRDefault="00B97A10" w:rsidP="00746614">
            <w:pPr>
              <w:pBdr>
                <w:top w:val="none" w:sz="0" w:space="0" w:color="auto"/>
                <w:left w:val="none" w:sz="0" w:space="0" w:color="auto"/>
                <w:bottom w:val="none" w:sz="0" w:space="0" w:color="auto"/>
                <w:right w:val="none" w:sz="0" w:space="0" w:color="auto"/>
              </w:pBdr>
              <w:spacing w:after="0" w:line="259" w:lineRule="auto"/>
              <w:ind w:left="14" w:right="0" w:firstLine="0"/>
              <w:jc w:val="center"/>
            </w:pPr>
            <w:r w:rsidRPr="00336275">
              <w:rPr>
                <w:b/>
                <w:sz w:val="24"/>
                <w:highlight w:val="green"/>
              </w:rPr>
              <w:t xml:space="preserve">Applicable to </w:t>
            </w:r>
            <w:r w:rsidRPr="00336275">
              <w:rPr>
                <w:b/>
                <w:sz w:val="24"/>
                <w:highlight w:val="green"/>
                <w:u w:val="single" w:color="000000"/>
                <w:shd w:val="clear" w:color="auto" w:fill="00FF00"/>
              </w:rPr>
              <w:t>Federal</w:t>
            </w:r>
            <w:r w:rsidRPr="00336275">
              <w:rPr>
                <w:b/>
                <w:sz w:val="24"/>
                <w:highlight w:val="green"/>
              </w:rPr>
              <w:t xml:space="preserve"> Aid Recipients</w:t>
            </w:r>
          </w:p>
          <w:p w:rsidR="0061215A" w:rsidRDefault="00B97A10">
            <w:pPr>
              <w:pBdr>
                <w:top w:val="none" w:sz="0" w:space="0" w:color="auto"/>
                <w:left w:val="none" w:sz="0" w:space="0" w:color="auto"/>
                <w:bottom w:val="none" w:sz="0" w:space="0" w:color="auto"/>
                <w:right w:val="none" w:sz="0" w:space="0" w:color="auto"/>
              </w:pBdr>
              <w:spacing w:after="123" w:line="259" w:lineRule="auto"/>
              <w:ind w:left="14" w:right="0" w:firstLine="0"/>
            </w:pPr>
            <w:r>
              <w:rPr>
                <w:sz w:val="20"/>
              </w:rPr>
              <w:t xml:space="preserve"> </w:t>
            </w:r>
            <w:r>
              <w:rPr>
                <w:sz w:val="20"/>
              </w:rPr>
              <w:tab/>
            </w:r>
            <w:r>
              <w:rPr>
                <w:b/>
                <w:sz w:val="24"/>
              </w:rPr>
              <w:t xml:space="preserve"> </w:t>
            </w:r>
          </w:p>
          <w:p w:rsidR="0061215A" w:rsidRDefault="00B97A10">
            <w:pPr>
              <w:pBdr>
                <w:top w:val="none" w:sz="0" w:space="0" w:color="auto"/>
                <w:left w:val="none" w:sz="0" w:space="0" w:color="auto"/>
                <w:bottom w:val="none" w:sz="0" w:space="0" w:color="auto"/>
                <w:right w:val="none" w:sz="0" w:space="0" w:color="auto"/>
              </w:pBdr>
              <w:tabs>
                <w:tab w:val="center" w:pos="6949"/>
              </w:tabs>
              <w:spacing w:after="0" w:line="259" w:lineRule="auto"/>
              <w:ind w:left="0" w:right="0" w:firstLine="0"/>
            </w:pPr>
            <w:r>
              <w:t xml:space="preserve">Students must complete at least 67% of </w:t>
            </w:r>
            <w:r w:rsidR="00746614">
              <w:t xml:space="preserve">the </w:t>
            </w:r>
            <w:r w:rsidR="00746614">
              <w:rPr>
                <w:sz w:val="31"/>
                <w:vertAlign w:val="superscript"/>
              </w:rPr>
              <w:tab/>
            </w:r>
            <w:r>
              <w:rPr>
                <w:sz w:val="22"/>
              </w:rPr>
              <w:t xml:space="preserve">cumulative/total credits </w:t>
            </w:r>
            <w:r>
              <w:rPr>
                <w:b/>
                <w:sz w:val="22"/>
              </w:rPr>
              <w:t>completed/earned</w:t>
            </w:r>
            <w:r>
              <w:rPr>
                <w:sz w:val="22"/>
              </w:rPr>
              <w:t xml:space="preserve"> versus cumulative/total credits </w:t>
            </w:r>
          </w:p>
          <w:p w:rsidR="0061215A" w:rsidRDefault="00B97A10" w:rsidP="00746614">
            <w:pPr>
              <w:pBdr>
                <w:top w:val="none" w:sz="0" w:space="0" w:color="auto"/>
                <w:left w:val="none" w:sz="0" w:space="0" w:color="auto"/>
                <w:bottom w:val="none" w:sz="0" w:space="0" w:color="auto"/>
                <w:right w:val="none" w:sz="0" w:space="0" w:color="auto"/>
              </w:pBdr>
              <w:spacing w:after="0" w:line="259" w:lineRule="auto"/>
              <w:ind w:left="14" w:right="0" w:firstLine="0"/>
            </w:pPr>
            <w:r>
              <w:rPr>
                <w:sz w:val="20"/>
              </w:rPr>
              <w:t xml:space="preserve"> </w:t>
            </w:r>
            <w:r>
              <w:rPr>
                <w:b/>
                <w:sz w:val="22"/>
              </w:rPr>
              <w:t>attempted</w:t>
            </w:r>
            <w:r>
              <w:rPr>
                <w:sz w:val="22"/>
              </w:rPr>
              <w:t xml:space="preserve">, including transfer/assessment credits and classes for which no passing grade was earned, </w:t>
            </w:r>
            <w:r>
              <w:t xml:space="preserve">to meet </w:t>
            </w:r>
            <w:r>
              <w:rPr>
                <w:b/>
              </w:rPr>
              <w:t>pace of progression</w:t>
            </w:r>
            <w:r>
              <w:rPr>
                <w:sz w:val="31"/>
                <w:vertAlign w:val="subscript"/>
              </w:rPr>
              <w:t xml:space="preserve"> </w:t>
            </w:r>
            <w:r>
              <w:t xml:space="preserve">requirements. Pace of progression is reviewed upon initial awarding of the file for the award year (an award year runs </w:t>
            </w:r>
            <w:r w:rsidR="00746614">
              <w:t xml:space="preserve">Fall through Spring Semesters (and the following summer session, if enrolled/attending) </w:t>
            </w:r>
            <w:r>
              <w:rPr>
                <w:b/>
                <w:u w:val="single" w:color="000000"/>
              </w:rPr>
              <w:t>and</w:t>
            </w:r>
            <w:r>
              <w:t xml:space="preserve"> at the end of each </w:t>
            </w:r>
            <w:r w:rsidR="00746614">
              <w:t xml:space="preserve">semester </w:t>
            </w:r>
            <w:r>
              <w:t xml:space="preserve">using the following calculation: </w:t>
            </w:r>
          </w:p>
          <w:p w:rsidR="0061215A" w:rsidRDefault="00B97A10">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r>
              <w:rPr>
                <w:sz w:val="20"/>
              </w:rPr>
              <w:t xml:space="preserve"> </w:t>
            </w:r>
          </w:p>
          <w:p w:rsidR="0061215A" w:rsidRDefault="00B97A10">
            <w:pPr>
              <w:pBdr>
                <w:top w:val="none" w:sz="0" w:space="0" w:color="auto"/>
                <w:left w:val="none" w:sz="0" w:space="0" w:color="auto"/>
                <w:bottom w:val="none" w:sz="0" w:space="0" w:color="auto"/>
                <w:right w:val="none" w:sz="0" w:space="0" w:color="auto"/>
              </w:pBdr>
              <w:tabs>
                <w:tab w:val="center" w:pos="5342"/>
              </w:tabs>
              <w:spacing w:after="0" w:line="259" w:lineRule="auto"/>
              <w:ind w:left="0" w:right="0" w:firstLine="0"/>
            </w:pPr>
            <w:r>
              <w:rPr>
                <w:sz w:val="31"/>
                <w:vertAlign w:val="subscript"/>
              </w:rPr>
              <w:t xml:space="preserve"> </w:t>
            </w:r>
            <w:r>
              <w:rPr>
                <w:sz w:val="31"/>
                <w:vertAlign w:val="subscript"/>
              </w:rPr>
              <w:tab/>
            </w:r>
            <w:r>
              <w:rPr>
                <w:b/>
              </w:rPr>
              <w:t xml:space="preserve">Total number of credits completed/earned at </w:t>
            </w:r>
            <w:r w:rsidR="00746614">
              <w:rPr>
                <w:b/>
              </w:rPr>
              <w:t>Heritage University</w:t>
            </w:r>
          </w:p>
          <w:p w:rsidR="0061215A" w:rsidRDefault="00B97A10">
            <w:pPr>
              <w:pBdr>
                <w:top w:val="none" w:sz="0" w:space="0" w:color="auto"/>
                <w:left w:val="none" w:sz="0" w:space="0" w:color="auto"/>
                <w:bottom w:val="none" w:sz="0" w:space="0" w:color="auto"/>
                <w:right w:val="none" w:sz="0" w:space="0" w:color="auto"/>
              </w:pBdr>
              <w:tabs>
                <w:tab w:val="center" w:pos="5343"/>
              </w:tabs>
              <w:spacing w:after="34" w:line="259" w:lineRule="auto"/>
              <w:ind w:left="0" w:right="0" w:firstLine="0"/>
            </w:pPr>
            <w:r>
              <w:rPr>
                <w:sz w:val="20"/>
              </w:rPr>
              <w:t xml:space="preserve"> </w:t>
            </w:r>
            <w:r>
              <w:rPr>
                <w:sz w:val="20"/>
              </w:rPr>
              <w:tab/>
            </w:r>
            <w:r>
              <w:t>(Including transfer credits*)</w:t>
            </w:r>
            <w:r>
              <w:rPr>
                <w:b/>
              </w:rPr>
              <w:t xml:space="preserve"> </w:t>
            </w:r>
          </w:p>
          <w:p w:rsidR="0061215A" w:rsidRDefault="00B97A10" w:rsidP="00746614">
            <w:pPr>
              <w:pBdr>
                <w:top w:val="none" w:sz="0" w:space="0" w:color="auto"/>
                <w:left w:val="none" w:sz="0" w:space="0" w:color="auto"/>
                <w:bottom w:val="none" w:sz="0" w:space="0" w:color="auto"/>
                <w:right w:val="none" w:sz="0" w:space="0" w:color="auto"/>
              </w:pBdr>
              <w:spacing w:after="8" w:line="259" w:lineRule="auto"/>
              <w:ind w:left="14" w:right="0" w:firstLine="0"/>
              <w:jc w:val="center"/>
            </w:pPr>
            <w:r>
              <w:rPr>
                <w:b/>
                <w:sz w:val="48"/>
              </w:rPr>
              <w:t>÷</w:t>
            </w:r>
          </w:p>
          <w:p w:rsidR="0061215A" w:rsidRDefault="00B97A10">
            <w:pPr>
              <w:pBdr>
                <w:top w:val="none" w:sz="0" w:space="0" w:color="auto"/>
                <w:left w:val="none" w:sz="0" w:space="0" w:color="auto"/>
                <w:bottom w:val="none" w:sz="0" w:space="0" w:color="auto"/>
                <w:right w:val="none" w:sz="0" w:space="0" w:color="auto"/>
              </w:pBdr>
              <w:tabs>
                <w:tab w:val="center" w:pos="5343"/>
              </w:tabs>
              <w:spacing w:after="66" w:line="259" w:lineRule="auto"/>
              <w:ind w:left="0" w:right="0" w:firstLine="0"/>
            </w:pPr>
            <w:r>
              <w:rPr>
                <w:sz w:val="20"/>
              </w:rPr>
              <w:t xml:space="preserve"> </w:t>
            </w:r>
            <w:r>
              <w:rPr>
                <w:sz w:val="20"/>
              </w:rPr>
              <w:tab/>
            </w:r>
            <w:r>
              <w:rPr>
                <w:b/>
              </w:rPr>
              <w:t xml:space="preserve">Total number of credits attempted at </w:t>
            </w:r>
            <w:r w:rsidR="00746614">
              <w:rPr>
                <w:b/>
              </w:rPr>
              <w:t>Heritage University</w:t>
            </w:r>
          </w:p>
          <w:p w:rsidR="0061215A" w:rsidRDefault="00B97A10">
            <w:pPr>
              <w:pBdr>
                <w:top w:val="none" w:sz="0" w:space="0" w:color="auto"/>
                <w:left w:val="none" w:sz="0" w:space="0" w:color="auto"/>
                <w:bottom w:val="none" w:sz="0" w:space="0" w:color="auto"/>
                <w:right w:val="none" w:sz="0" w:space="0" w:color="auto"/>
              </w:pBdr>
              <w:tabs>
                <w:tab w:val="center" w:pos="5344"/>
              </w:tabs>
              <w:spacing w:after="0" w:line="259" w:lineRule="auto"/>
              <w:ind w:left="0" w:right="0" w:firstLine="0"/>
            </w:pPr>
            <w:r>
              <w:rPr>
                <w:sz w:val="31"/>
                <w:vertAlign w:val="superscript"/>
              </w:rPr>
              <w:t xml:space="preserve"> </w:t>
            </w:r>
            <w:r>
              <w:rPr>
                <w:sz w:val="31"/>
                <w:vertAlign w:val="superscript"/>
              </w:rPr>
              <w:tab/>
            </w:r>
            <w:r>
              <w:t xml:space="preserve">(Including transfer credits*, assessment credits and classes for which no passing grade was earned) </w:t>
            </w:r>
          </w:p>
          <w:p w:rsidR="0061215A" w:rsidRDefault="00B97A10">
            <w:pPr>
              <w:pBdr>
                <w:top w:val="none" w:sz="0" w:space="0" w:color="auto"/>
                <w:left w:val="none" w:sz="0" w:space="0" w:color="auto"/>
                <w:bottom w:val="none" w:sz="0" w:space="0" w:color="auto"/>
                <w:right w:val="none" w:sz="0" w:space="0" w:color="auto"/>
              </w:pBdr>
              <w:spacing w:after="101" w:line="259" w:lineRule="auto"/>
              <w:ind w:left="0" w:right="0" w:firstLine="0"/>
            </w:pPr>
            <w:r>
              <w:rPr>
                <w:b/>
              </w:rPr>
              <w:t xml:space="preserve"> </w:t>
            </w:r>
            <w:r>
              <w:rPr>
                <w:sz w:val="20"/>
              </w:rPr>
              <w:t xml:space="preserve"> </w:t>
            </w:r>
          </w:p>
          <w:p w:rsidR="0061215A" w:rsidRDefault="00B97A10">
            <w:pPr>
              <w:pBdr>
                <w:top w:val="none" w:sz="0" w:space="0" w:color="auto"/>
                <w:left w:val="none" w:sz="0" w:space="0" w:color="auto"/>
                <w:bottom w:val="none" w:sz="0" w:space="0" w:color="auto"/>
                <w:right w:val="none" w:sz="0" w:space="0" w:color="auto"/>
              </w:pBdr>
              <w:tabs>
                <w:tab w:val="center" w:pos="5343"/>
              </w:tabs>
              <w:spacing w:after="0" w:line="259" w:lineRule="auto"/>
              <w:ind w:left="0" w:right="0" w:firstLine="0"/>
            </w:pPr>
            <w:r>
              <w:rPr>
                <w:sz w:val="31"/>
                <w:vertAlign w:val="superscript"/>
              </w:rPr>
              <w:t xml:space="preserve"> </w:t>
            </w:r>
            <w:r>
              <w:rPr>
                <w:sz w:val="31"/>
                <w:vertAlign w:val="superscript"/>
              </w:rPr>
              <w:tab/>
            </w:r>
            <w:r>
              <w:rPr>
                <w:b/>
              </w:rPr>
              <w:t xml:space="preserve">~See next page for examples~ </w:t>
            </w:r>
          </w:p>
          <w:p w:rsidR="0061215A" w:rsidRDefault="00B97A10">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 </w:t>
            </w: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4" w:right="0" w:firstLine="0"/>
            </w:pPr>
            <w:r>
              <w:rPr>
                <w:sz w:val="20"/>
              </w:rPr>
              <w:t xml:space="preserve"> </w:t>
            </w:r>
          </w:p>
          <w:p w:rsidR="0061215A" w:rsidRDefault="00204948">
            <w:pPr>
              <w:pBdr>
                <w:top w:val="none" w:sz="0" w:space="0" w:color="auto"/>
                <w:left w:val="none" w:sz="0" w:space="0" w:color="auto"/>
                <w:bottom w:val="none" w:sz="0" w:space="0" w:color="auto"/>
                <w:right w:val="none" w:sz="0" w:space="0" w:color="auto"/>
              </w:pBdr>
              <w:spacing w:after="12" w:line="259" w:lineRule="auto"/>
              <w:ind w:left="0" w:right="0" w:firstLine="0"/>
              <w:rPr>
                <w:sz w:val="20"/>
              </w:rPr>
            </w:pPr>
            <w:r w:rsidRPr="00204948">
              <w:rPr>
                <w:b/>
              </w:rPr>
              <w:t xml:space="preserve">Grades of “I” (incomplete), “IP” (in progress), “WX” (unofficial withdrawal), “WA” (administrative withdrawal), “AU” (Audit), “NR” (No grade reported), and “NC” (Non-credit course) do not count as completed credits.   Only credits completed by the end of the scheduled semester will count as “completed” for Satisfactory Academic Progress (SAP). </w:t>
            </w:r>
            <w:r w:rsidR="00B97A10">
              <w:rPr>
                <w:b/>
              </w:rPr>
              <w:t xml:space="preserve"> </w:t>
            </w:r>
            <w:r w:rsidR="00B97A10">
              <w:rPr>
                <w:sz w:val="20"/>
              </w:rPr>
              <w:t xml:space="preserve"> </w:t>
            </w:r>
          </w:p>
          <w:p w:rsidR="00204948" w:rsidRDefault="00204948">
            <w:pPr>
              <w:pBdr>
                <w:top w:val="none" w:sz="0" w:space="0" w:color="auto"/>
                <w:left w:val="none" w:sz="0" w:space="0" w:color="auto"/>
                <w:bottom w:val="none" w:sz="0" w:space="0" w:color="auto"/>
                <w:right w:val="none" w:sz="0" w:space="0" w:color="auto"/>
              </w:pBdr>
              <w:spacing w:after="12" w:line="259" w:lineRule="auto"/>
              <w:ind w:left="0" w:right="0" w:firstLine="0"/>
            </w:pPr>
          </w:p>
          <w:p w:rsidR="0061215A" w:rsidRDefault="00B97A10">
            <w:pPr>
              <w:pBdr>
                <w:top w:val="none" w:sz="0" w:space="0" w:color="auto"/>
                <w:left w:val="none" w:sz="0" w:space="0" w:color="auto"/>
                <w:bottom w:val="none" w:sz="0" w:space="0" w:color="auto"/>
                <w:right w:val="none" w:sz="0" w:space="0" w:color="auto"/>
              </w:pBdr>
              <w:tabs>
                <w:tab w:val="right" w:pos="10721"/>
              </w:tabs>
              <w:spacing w:after="0" w:line="259" w:lineRule="auto"/>
              <w:ind w:left="0" w:right="0" w:firstLine="0"/>
            </w:pPr>
            <w:r>
              <w:rPr>
                <w:i/>
                <w:sz w:val="20"/>
              </w:rPr>
              <w:t xml:space="preserve">*Transfer credits </w:t>
            </w:r>
            <w:r w:rsidR="00336275">
              <w:rPr>
                <w:i/>
                <w:sz w:val="20"/>
              </w:rPr>
              <w:t xml:space="preserve">are </w:t>
            </w:r>
            <w:r>
              <w:rPr>
                <w:i/>
                <w:sz w:val="20"/>
              </w:rPr>
              <w:t xml:space="preserve">evaluated by submitting an official transcript and the </w:t>
            </w:r>
            <w:r w:rsidR="00336275">
              <w:rPr>
                <w:i/>
                <w:sz w:val="20"/>
              </w:rPr>
              <w:t xml:space="preserve">Heritage </w:t>
            </w:r>
            <w:r w:rsidR="00204948">
              <w:rPr>
                <w:i/>
                <w:sz w:val="20"/>
              </w:rPr>
              <w:t>Transcript Evaluation Form.</w:t>
            </w:r>
            <w:bookmarkStart w:id="0" w:name="_GoBack"/>
            <w:bookmarkEnd w:id="0"/>
          </w:p>
          <w:p w:rsidR="0061215A" w:rsidRDefault="00B97A10">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 </w:t>
            </w:r>
            <w:r>
              <w:rPr>
                <w:sz w:val="20"/>
              </w:rPr>
              <w:t xml:space="preserve"> </w:t>
            </w:r>
          </w:p>
          <w:p w:rsidR="0061215A" w:rsidRDefault="00B97A10" w:rsidP="00336275">
            <w:pPr>
              <w:pBdr>
                <w:top w:val="none" w:sz="0" w:space="0" w:color="auto"/>
                <w:left w:val="none" w:sz="0" w:space="0" w:color="auto"/>
                <w:bottom w:val="none" w:sz="0" w:space="0" w:color="auto"/>
                <w:right w:val="none" w:sz="0" w:space="0" w:color="auto"/>
              </w:pBd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96266</wp:posOffset>
                      </wp:positionH>
                      <wp:positionV relativeFrom="paragraph">
                        <wp:posOffset>-4223</wp:posOffset>
                      </wp:positionV>
                      <wp:extent cx="6699250" cy="458724"/>
                      <wp:effectExtent l="0" t="0" r="0" b="0"/>
                      <wp:wrapNone/>
                      <wp:docPr id="19853" name="Group 19853"/>
                      <wp:cNvGraphicFramePr/>
                      <a:graphic xmlns:a="http://schemas.openxmlformats.org/drawingml/2006/main">
                        <a:graphicData uri="http://schemas.microsoft.com/office/word/2010/wordprocessingGroup">
                          <wpg:wgp>
                            <wpg:cNvGrpSpPr/>
                            <wpg:grpSpPr>
                              <a:xfrm>
                                <a:off x="0" y="0"/>
                                <a:ext cx="6699250" cy="458724"/>
                                <a:chOff x="0" y="0"/>
                                <a:chExt cx="6699250" cy="458724"/>
                              </a:xfrm>
                            </wpg:grpSpPr>
                            <wps:wsp>
                              <wps:cNvPr id="26157" name="Shape 26157"/>
                              <wps:cNvSpPr/>
                              <wps:spPr>
                                <a:xfrm>
                                  <a:off x="0" y="0"/>
                                  <a:ext cx="6699250" cy="152400"/>
                                </a:xfrm>
                                <a:custGeom>
                                  <a:avLst/>
                                  <a:gdLst/>
                                  <a:ahLst/>
                                  <a:cxnLst/>
                                  <a:rect l="0" t="0" r="0" b="0"/>
                                  <a:pathLst>
                                    <a:path w="6699250" h="152400">
                                      <a:moveTo>
                                        <a:pt x="0" y="0"/>
                                      </a:moveTo>
                                      <a:lnTo>
                                        <a:pt x="6699250" y="0"/>
                                      </a:lnTo>
                                      <a:lnTo>
                                        <a:pt x="6699250" y="152400"/>
                                      </a:lnTo>
                                      <a:lnTo>
                                        <a:pt x="0" y="152400"/>
                                      </a:lnTo>
                                      <a:lnTo>
                                        <a:pt x="0" y="0"/>
                                      </a:lnTo>
                                    </a:path>
                                  </a:pathLst>
                                </a:custGeom>
                                <a:ln w="0" cap="rnd">
                                  <a:miter lim="127000"/>
                                </a:ln>
                              </wps:spPr>
                              <wps:style>
                                <a:lnRef idx="0">
                                  <a:srgbClr val="000000">
                                    <a:alpha val="0"/>
                                  </a:srgbClr>
                                </a:lnRef>
                                <a:fillRef idx="1">
                                  <a:srgbClr val="FFFF00"/>
                                </a:fillRef>
                                <a:effectRef idx="0">
                                  <a:scrgbClr r="0" g="0" b="0"/>
                                </a:effectRef>
                                <a:fontRef idx="none"/>
                              </wps:style>
                              <wps:bodyPr/>
                            </wps:wsp>
                            <wps:wsp>
                              <wps:cNvPr id="26158" name="Shape 26158"/>
                              <wps:cNvSpPr/>
                              <wps:spPr>
                                <a:xfrm>
                                  <a:off x="0" y="152400"/>
                                  <a:ext cx="6621526" cy="153924"/>
                                </a:xfrm>
                                <a:custGeom>
                                  <a:avLst/>
                                  <a:gdLst/>
                                  <a:ahLst/>
                                  <a:cxnLst/>
                                  <a:rect l="0" t="0" r="0" b="0"/>
                                  <a:pathLst>
                                    <a:path w="6621526" h="153924">
                                      <a:moveTo>
                                        <a:pt x="0" y="0"/>
                                      </a:moveTo>
                                      <a:lnTo>
                                        <a:pt x="6621526" y="0"/>
                                      </a:lnTo>
                                      <a:lnTo>
                                        <a:pt x="6621526" y="153924"/>
                                      </a:lnTo>
                                      <a:lnTo>
                                        <a:pt x="0" y="153924"/>
                                      </a:lnTo>
                                      <a:lnTo>
                                        <a:pt x="0" y="0"/>
                                      </a:lnTo>
                                    </a:path>
                                  </a:pathLst>
                                </a:custGeom>
                                <a:ln w="0" cap="rnd">
                                  <a:miter lim="127000"/>
                                </a:ln>
                              </wps:spPr>
                              <wps:style>
                                <a:lnRef idx="0">
                                  <a:srgbClr val="000000">
                                    <a:alpha val="0"/>
                                  </a:srgbClr>
                                </a:lnRef>
                                <a:fillRef idx="1">
                                  <a:srgbClr val="FFFF00"/>
                                </a:fillRef>
                                <a:effectRef idx="0">
                                  <a:scrgbClr r="0" g="0" b="0"/>
                                </a:effectRef>
                                <a:fontRef idx="none"/>
                              </wps:style>
                              <wps:bodyPr/>
                            </wps:wsp>
                            <wps:wsp>
                              <wps:cNvPr id="26159" name="Shape 26159"/>
                              <wps:cNvSpPr/>
                              <wps:spPr>
                                <a:xfrm>
                                  <a:off x="0" y="306324"/>
                                  <a:ext cx="3941953" cy="152400"/>
                                </a:xfrm>
                                <a:custGeom>
                                  <a:avLst/>
                                  <a:gdLst/>
                                  <a:ahLst/>
                                  <a:cxnLst/>
                                  <a:rect l="0" t="0" r="0" b="0"/>
                                  <a:pathLst>
                                    <a:path w="3941953" h="152400">
                                      <a:moveTo>
                                        <a:pt x="0" y="0"/>
                                      </a:moveTo>
                                      <a:lnTo>
                                        <a:pt x="3941953" y="0"/>
                                      </a:lnTo>
                                      <a:lnTo>
                                        <a:pt x="3941953" y="152400"/>
                                      </a:lnTo>
                                      <a:lnTo>
                                        <a:pt x="0" y="152400"/>
                                      </a:lnTo>
                                      <a:lnTo>
                                        <a:pt x="0" y="0"/>
                                      </a:lnTo>
                                    </a:path>
                                  </a:pathLst>
                                </a:custGeom>
                                <a:ln w="0" cap="rnd">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9853" style="width:527.5pt;height:36.12pt;position:absolute;z-index:-2147483407;mso-position-horizontal-relative:text;mso-position-horizontal:absolute;margin-left:7.58pt;mso-position-vertical-relative:text;margin-top:-0.332581pt;" coordsize="66992,4587">
                      <v:shape id="Shape 26160" style="position:absolute;width:66992;height:1524;left:0;top:0;" coordsize="6699250,152400" path="m0,0l6699250,0l6699250,152400l0,152400l0,0">
                        <v:stroke weight="0pt" endcap="round" joinstyle="miter" miterlimit="10" on="false" color="#000000" opacity="0"/>
                        <v:fill on="true" color="#ffff00"/>
                      </v:shape>
                      <v:shape id="Shape 26161" style="position:absolute;width:66215;height:1539;left:0;top:1524;" coordsize="6621526,153924" path="m0,0l6621526,0l6621526,153924l0,153924l0,0">
                        <v:stroke weight="0pt" endcap="round" joinstyle="miter" miterlimit="10" on="false" color="#000000" opacity="0"/>
                        <v:fill on="true" color="#ffff00"/>
                      </v:shape>
                      <v:shape id="Shape 26162" style="position:absolute;width:39419;height:1524;left:0;top:3063;" coordsize="3941953,152400" path="m0,0l3941953,0l3941953,152400l0,152400l0,0">
                        <v:stroke weight="0pt" endcap="round" joinstyle="miter" miterlimit="10" on="false" color="#000000" opacity="0"/>
                        <v:fill on="true" color="#ffff00"/>
                      </v:shape>
                    </v:group>
                  </w:pict>
                </mc:Fallback>
              </mc:AlternateContent>
            </w:r>
            <w:r>
              <w:rPr>
                <w:b/>
                <w:u w:val="single" w:color="000000"/>
              </w:rPr>
              <w:t>NOTE:</w:t>
            </w:r>
            <w:r>
              <w:rPr>
                <w:sz w:val="20"/>
                <w:u w:val="single" w:color="000000"/>
              </w:rPr>
              <w:t xml:space="preserve"> </w:t>
            </w:r>
            <w:r>
              <w:rPr>
                <w:sz w:val="20"/>
                <w:u w:val="single" w:color="000000"/>
              </w:rPr>
              <w:tab/>
            </w:r>
            <w:r>
              <w:rPr>
                <w:sz w:val="17"/>
              </w:rPr>
              <w:t xml:space="preserve"> </w:t>
            </w:r>
            <w:r>
              <w:t>Washington College Grant (WCG), College Bound Scholarship, Passport to College and State Work Study (SWS) recipients have different completion requirements to continue to be eligible for these programs. Please refer to the</w:t>
            </w:r>
            <w:r w:rsidR="00336275">
              <w:t xml:space="preserve"> </w:t>
            </w:r>
            <w:r>
              <w:t xml:space="preserve">“Washington State Aid Progress Requirements” section of this policy. </w:t>
            </w:r>
          </w:p>
        </w:tc>
      </w:tr>
    </w:tbl>
    <w:p w:rsidR="0061215A" w:rsidRDefault="00B97A10">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 </w:t>
      </w:r>
      <w:r>
        <w:rPr>
          <w:sz w:val="20"/>
        </w:rPr>
        <w:t xml:space="preserve"> </w:t>
      </w:r>
    </w:p>
    <w:p w:rsidR="0061215A" w:rsidRDefault="00B97A10">
      <w:pPr>
        <w:spacing w:after="8" w:line="259" w:lineRule="auto"/>
        <w:ind w:left="0" w:right="0" w:firstLine="0"/>
      </w:pPr>
      <w:r>
        <w:rPr>
          <w:sz w:val="20"/>
        </w:rPr>
        <w:t xml:space="preserve"> </w:t>
      </w:r>
    </w:p>
    <w:p w:rsidR="0061215A" w:rsidRDefault="00B97A10">
      <w:pPr>
        <w:tabs>
          <w:tab w:val="center" w:pos="6227"/>
        </w:tabs>
        <w:spacing w:after="0" w:line="259" w:lineRule="auto"/>
        <w:ind w:left="0" w:right="0" w:firstLine="0"/>
      </w:pPr>
      <w:r>
        <w:rPr>
          <w:b/>
          <w:sz w:val="32"/>
          <w:u w:val="single" w:color="000000"/>
        </w:rPr>
        <w:t>Consequences</w:t>
      </w:r>
      <w:r>
        <w:rPr>
          <w:sz w:val="20"/>
        </w:rPr>
        <w:t xml:space="preserve"> </w:t>
      </w:r>
      <w:r>
        <w:rPr>
          <w:sz w:val="32"/>
          <w:vertAlign w:val="subscript"/>
        </w:rPr>
        <w:tab/>
      </w:r>
      <w:r>
        <w:rPr>
          <w:b/>
          <w:sz w:val="32"/>
          <w:u w:val="single" w:color="000000"/>
        </w:rPr>
        <w:t xml:space="preserve"> of meeting/not meeting qualitative and quantitative standards:</w:t>
      </w:r>
      <w:r>
        <w:rPr>
          <w:b/>
          <w:sz w:val="32"/>
        </w:rPr>
        <w:t xml:space="preserve"> </w:t>
      </w:r>
    </w:p>
    <w:p w:rsidR="0061215A" w:rsidRDefault="00B97A10" w:rsidP="00336275">
      <w:pPr>
        <w:spacing w:after="186" w:line="259" w:lineRule="auto"/>
        <w:ind w:left="0" w:right="0" w:firstLine="0"/>
      </w:pPr>
      <w:r>
        <w:rPr>
          <w:sz w:val="20"/>
        </w:rPr>
        <w:t xml:space="preserve"> </w:t>
      </w:r>
      <w:r>
        <w:rPr>
          <w:sz w:val="20"/>
        </w:rPr>
        <w:tab/>
      </w:r>
      <w:r>
        <w:rPr>
          <w:b/>
          <w:sz w:val="24"/>
        </w:rPr>
        <w:t xml:space="preserve"> </w:t>
      </w:r>
      <w:r w:rsidR="00336275">
        <w:rPr>
          <w:b/>
          <w:sz w:val="24"/>
        </w:rPr>
        <w:t xml:space="preserve">     </w:t>
      </w:r>
      <w:r w:rsidR="00336275">
        <w:rPr>
          <w:b/>
          <w:sz w:val="24"/>
        </w:rPr>
        <w:tab/>
      </w:r>
      <w:r>
        <w:rPr>
          <w:sz w:val="20"/>
        </w:rPr>
        <w:t xml:space="preserve"> </w:t>
      </w:r>
      <w:r>
        <w:rPr>
          <w:sz w:val="31"/>
          <w:vertAlign w:val="subscript"/>
        </w:rPr>
        <w:t xml:space="preserve"> </w:t>
      </w:r>
      <w:r>
        <w:rPr>
          <w:sz w:val="20"/>
        </w:rPr>
        <w:tab/>
      </w:r>
      <w:r>
        <w:rPr>
          <w:sz w:val="31"/>
          <w:vertAlign w:val="subscript"/>
        </w:rPr>
        <w:tab/>
      </w:r>
      <w:r>
        <w:rPr>
          <w:b/>
          <w:sz w:val="24"/>
        </w:rPr>
        <w:t xml:space="preserve">Applicable to </w:t>
      </w:r>
      <w:r>
        <w:rPr>
          <w:b/>
          <w:sz w:val="24"/>
          <w:u w:val="single" w:color="000000"/>
          <w:shd w:val="clear" w:color="auto" w:fill="00FF00"/>
        </w:rPr>
        <w:t>Federal</w:t>
      </w:r>
      <w:r>
        <w:rPr>
          <w:b/>
          <w:sz w:val="24"/>
        </w:rPr>
        <w:t xml:space="preserve"> Aid Recipients</w:t>
      </w:r>
      <w:r>
        <w:rPr>
          <w:b/>
          <w:sz w:val="32"/>
        </w:rPr>
        <w:t xml:space="preserve"> </w:t>
      </w:r>
    </w:p>
    <w:p w:rsidR="0061215A" w:rsidRDefault="00B97A10">
      <w:pPr>
        <w:spacing w:after="0" w:line="259" w:lineRule="auto"/>
        <w:ind w:left="0" w:right="0" w:firstLine="0"/>
      </w:pPr>
      <w:r>
        <w:rPr>
          <w:sz w:val="20"/>
        </w:rPr>
        <w:t xml:space="preserve"> </w:t>
      </w:r>
      <w:r>
        <w:rPr>
          <w:sz w:val="31"/>
          <w:vertAlign w:val="subscript"/>
        </w:rPr>
        <w:tab/>
      </w:r>
      <w:r>
        <w:rPr>
          <w:b/>
        </w:rPr>
        <w:t xml:space="preserve"> </w:t>
      </w:r>
    </w:p>
    <w:p w:rsidR="00336275" w:rsidRDefault="00B97A10">
      <w:pPr>
        <w:spacing w:line="303" w:lineRule="auto"/>
        <w:ind w:right="0"/>
      </w:pPr>
      <w:r>
        <w:rPr>
          <w:b/>
        </w:rPr>
        <w:t xml:space="preserve">GOOD STANDING: </w:t>
      </w:r>
      <w:r>
        <w:rPr>
          <w:sz w:val="20"/>
        </w:rPr>
        <w:t xml:space="preserve"> </w:t>
      </w:r>
      <w:r>
        <w:t xml:space="preserve">Students meeting a minimum of a </w:t>
      </w:r>
      <w:r>
        <w:rPr>
          <w:u w:val="single" w:color="000000"/>
        </w:rPr>
        <w:t>67% cumulative credit completion rate</w:t>
      </w:r>
      <w:r>
        <w:t xml:space="preserve"> </w:t>
      </w:r>
      <w:r>
        <w:rPr>
          <w:b/>
        </w:rPr>
        <w:t>and</w:t>
      </w:r>
      <w:r>
        <w:t xml:space="preserve"> </w:t>
      </w:r>
      <w:r>
        <w:rPr>
          <w:u w:val="single" w:color="000000"/>
        </w:rPr>
        <w:t>2.0 cumulative GPA</w:t>
      </w:r>
      <w:r>
        <w:t xml:space="preserve"> </w:t>
      </w:r>
    </w:p>
    <w:p w:rsidR="0061215A" w:rsidRDefault="00336275">
      <w:pPr>
        <w:spacing w:line="303" w:lineRule="auto"/>
        <w:ind w:right="0"/>
      </w:pPr>
      <w:r>
        <w:rPr>
          <w:b/>
        </w:rPr>
        <w:lastRenderedPageBreak/>
        <w:t xml:space="preserve"> </w:t>
      </w:r>
      <w:r w:rsidR="00B97A10">
        <w:t xml:space="preserve">or better, as reviewed each </w:t>
      </w:r>
      <w:r w:rsidR="00097406">
        <w:t>semester</w:t>
      </w:r>
      <w:r w:rsidR="00B97A10">
        <w:t xml:space="preserve">.  </w:t>
      </w:r>
    </w:p>
    <w:p w:rsidR="0061215A" w:rsidRDefault="00B97A10">
      <w:pPr>
        <w:spacing w:after="0" w:line="259" w:lineRule="auto"/>
        <w:ind w:left="0" w:right="0" w:firstLine="0"/>
      </w:pPr>
      <w:r>
        <w:rPr>
          <w:b/>
        </w:rPr>
        <w:t xml:space="preserve"> </w:t>
      </w:r>
      <w:r>
        <w:rPr>
          <w:sz w:val="20"/>
        </w:rPr>
        <w:t xml:space="preserve"> </w:t>
      </w:r>
    </w:p>
    <w:p w:rsidR="0061215A" w:rsidRDefault="00B97A10" w:rsidP="00F42640">
      <w:pPr>
        <w:tabs>
          <w:tab w:val="center" w:pos="6327"/>
        </w:tabs>
        <w:spacing w:after="27"/>
        <w:ind w:left="0" w:right="0" w:firstLine="0"/>
      </w:pPr>
      <w:r>
        <w:rPr>
          <w:b/>
        </w:rPr>
        <w:t>WARNING STATUS:</w:t>
      </w:r>
      <w:r w:rsidR="00F42640">
        <w:rPr>
          <w:sz w:val="20"/>
        </w:rPr>
        <w:t xml:space="preserve"> </w:t>
      </w:r>
      <w:r>
        <w:t xml:space="preserve"> Students who fail to meet the 67% pace of progression</w:t>
      </w:r>
      <w:r w:rsidR="00B54A8E">
        <w:t xml:space="preserve"> and/or </w:t>
      </w:r>
      <w:r w:rsidR="008E5CAE">
        <w:t xml:space="preserve">2.0 </w:t>
      </w:r>
      <w:r w:rsidR="00B54A8E">
        <w:t xml:space="preserve">GPA </w:t>
      </w:r>
      <w:r w:rsidR="00F42640">
        <w:t xml:space="preserve">for semester (based on class load/credit level after 10 day of enrollment in the semester).  </w:t>
      </w:r>
      <w:r w:rsidR="00F42640" w:rsidRPr="00F42640">
        <w:rPr>
          <w:b/>
        </w:rPr>
        <w:t>Note:</w:t>
      </w:r>
      <w:r w:rsidR="00F42640">
        <w:rPr>
          <w:b/>
        </w:rPr>
        <w:t xml:space="preserve"> </w:t>
      </w:r>
      <w:r>
        <w:t>Students who fall into a warning status for two</w:t>
      </w:r>
      <w:r w:rsidR="00336275">
        <w:t xml:space="preserve"> consecutive</w:t>
      </w:r>
      <w:r>
        <w:t xml:space="preserve"> </w:t>
      </w:r>
      <w:r w:rsidR="00336275">
        <w:t>semesters</w:t>
      </w:r>
      <w:r>
        <w:t xml:space="preserve"> in a row will be </w:t>
      </w:r>
      <w:r w:rsidR="00F42640">
        <w:t>placed in Termination Status</w:t>
      </w:r>
      <w:r>
        <w:t xml:space="preserve">.  </w:t>
      </w:r>
    </w:p>
    <w:p w:rsidR="0061215A" w:rsidRDefault="00B97A10">
      <w:pPr>
        <w:spacing w:after="18" w:line="259" w:lineRule="auto"/>
        <w:ind w:left="0" w:right="0" w:firstLine="0"/>
      </w:pPr>
      <w:r>
        <w:t xml:space="preserve"> </w:t>
      </w:r>
      <w:r>
        <w:rPr>
          <w:sz w:val="20"/>
        </w:rPr>
        <w:t xml:space="preserve"> </w:t>
      </w:r>
    </w:p>
    <w:p w:rsidR="00B02CC3" w:rsidRPr="00B02CC3" w:rsidRDefault="00B97A10" w:rsidP="00B02CC3">
      <w:pPr>
        <w:pBdr>
          <w:top w:val="none" w:sz="0" w:space="0" w:color="auto"/>
          <w:left w:val="none" w:sz="0" w:space="0" w:color="auto"/>
          <w:bottom w:val="none" w:sz="0" w:space="0" w:color="auto"/>
          <w:right w:val="none" w:sz="0" w:space="0" w:color="auto"/>
        </w:pBdr>
        <w:spacing w:after="15"/>
        <w:ind w:right="60"/>
        <w:rPr>
          <w:sz w:val="24"/>
        </w:rPr>
      </w:pPr>
      <w:r>
        <w:rPr>
          <w:b/>
        </w:rPr>
        <w:t xml:space="preserve">TERMINATION STATUS: </w:t>
      </w:r>
      <w:r w:rsidRPr="00B02CC3">
        <w:t>Students</w:t>
      </w:r>
      <w:r w:rsidRPr="00B02CC3">
        <w:rPr>
          <w:u w:color="000000"/>
        </w:rPr>
        <w:t xml:space="preserve">, </w:t>
      </w:r>
      <w:r w:rsidRPr="00B02CC3">
        <w:t xml:space="preserve">as reviewed each </w:t>
      </w:r>
      <w:r w:rsidR="00336275" w:rsidRPr="00B02CC3">
        <w:t>semester</w:t>
      </w:r>
      <w:r>
        <w:t xml:space="preserve">, are placed on termination status and will be ineligible for </w:t>
      </w:r>
      <w:r w:rsidR="00B02CC3">
        <w:t xml:space="preserve">aid in future </w:t>
      </w:r>
      <w:r w:rsidR="00097406">
        <w:t>semester</w:t>
      </w:r>
      <w:r w:rsidR="00B02CC3">
        <w:t xml:space="preserve"> if</w:t>
      </w:r>
      <w:r>
        <w:t xml:space="preserve"> </w:t>
      </w:r>
    </w:p>
    <w:p w:rsidR="00B02CC3" w:rsidRPr="00B02CC3" w:rsidRDefault="00B02CC3" w:rsidP="00B02CC3">
      <w:pPr>
        <w:numPr>
          <w:ilvl w:val="0"/>
          <w:numId w:val="5"/>
        </w:numPr>
        <w:pBdr>
          <w:top w:val="none" w:sz="0" w:space="0" w:color="auto"/>
          <w:left w:val="none" w:sz="0" w:space="0" w:color="auto"/>
          <w:bottom w:val="none" w:sz="0" w:space="0" w:color="auto"/>
          <w:right w:val="none" w:sz="0" w:space="0" w:color="auto"/>
        </w:pBdr>
        <w:spacing w:after="15"/>
        <w:ind w:right="60"/>
        <w:rPr>
          <w:sz w:val="24"/>
        </w:rPr>
      </w:pPr>
      <w:r w:rsidRPr="00B02CC3">
        <w:rPr>
          <w:sz w:val="24"/>
        </w:rPr>
        <w:t>Cumulative GPA</w:t>
      </w:r>
      <w:r>
        <w:rPr>
          <w:sz w:val="24"/>
        </w:rPr>
        <w:t xml:space="preserve"> is</w:t>
      </w:r>
      <w:r w:rsidRPr="00B02CC3">
        <w:rPr>
          <w:sz w:val="24"/>
        </w:rPr>
        <w:t xml:space="preserve"> less than 2.0 </w:t>
      </w:r>
    </w:p>
    <w:p w:rsidR="00B02CC3" w:rsidRPr="00B02CC3" w:rsidRDefault="00B02CC3" w:rsidP="00B02CC3">
      <w:pPr>
        <w:numPr>
          <w:ilvl w:val="0"/>
          <w:numId w:val="5"/>
        </w:numPr>
        <w:pBdr>
          <w:top w:val="none" w:sz="0" w:space="0" w:color="auto"/>
          <w:left w:val="none" w:sz="0" w:space="0" w:color="auto"/>
          <w:bottom w:val="none" w:sz="0" w:space="0" w:color="auto"/>
          <w:right w:val="none" w:sz="0" w:space="0" w:color="auto"/>
        </w:pBdr>
        <w:spacing w:after="15"/>
        <w:ind w:right="60"/>
        <w:rPr>
          <w:sz w:val="24"/>
        </w:rPr>
      </w:pPr>
      <w:r w:rsidRPr="00B02CC3">
        <w:rPr>
          <w:sz w:val="24"/>
        </w:rPr>
        <w:t xml:space="preserve">Completed zero credits </w:t>
      </w:r>
      <w:r>
        <w:rPr>
          <w:sz w:val="24"/>
        </w:rPr>
        <w:t>in semester in review</w:t>
      </w:r>
    </w:p>
    <w:p w:rsidR="00B02CC3" w:rsidRDefault="00B02CC3" w:rsidP="00B64C57">
      <w:pPr>
        <w:numPr>
          <w:ilvl w:val="0"/>
          <w:numId w:val="5"/>
        </w:numPr>
        <w:pBdr>
          <w:top w:val="none" w:sz="0" w:space="0" w:color="auto"/>
          <w:left w:val="none" w:sz="0" w:space="0" w:color="auto"/>
          <w:bottom w:val="none" w:sz="0" w:space="0" w:color="auto"/>
          <w:right w:val="none" w:sz="0" w:space="0" w:color="auto"/>
        </w:pBdr>
        <w:spacing w:after="15"/>
        <w:ind w:right="60"/>
        <w:rPr>
          <w:sz w:val="24"/>
        </w:rPr>
      </w:pPr>
      <w:r w:rsidRPr="00B02CC3">
        <w:rPr>
          <w:sz w:val="24"/>
        </w:rPr>
        <w:t xml:space="preserve">Did not complete 67% of the credits attempted for two </w:t>
      </w:r>
      <w:r w:rsidRPr="00B02CC3">
        <w:rPr>
          <w:b/>
          <w:sz w:val="24"/>
        </w:rPr>
        <w:t>consecutive</w:t>
      </w:r>
      <w:r w:rsidRPr="00B02CC3">
        <w:rPr>
          <w:sz w:val="24"/>
        </w:rPr>
        <w:t xml:space="preserve"> terms </w:t>
      </w:r>
    </w:p>
    <w:p w:rsidR="00B02CC3" w:rsidRDefault="00B02CC3" w:rsidP="00B64C57">
      <w:pPr>
        <w:numPr>
          <w:ilvl w:val="0"/>
          <w:numId w:val="5"/>
        </w:numPr>
        <w:pBdr>
          <w:top w:val="none" w:sz="0" w:space="0" w:color="auto"/>
          <w:left w:val="none" w:sz="0" w:space="0" w:color="auto"/>
          <w:bottom w:val="none" w:sz="0" w:space="0" w:color="auto"/>
          <w:right w:val="none" w:sz="0" w:space="0" w:color="auto"/>
        </w:pBdr>
        <w:spacing w:after="15"/>
        <w:ind w:right="60"/>
        <w:rPr>
          <w:sz w:val="24"/>
        </w:rPr>
      </w:pPr>
      <w:r w:rsidRPr="00B02CC3">
        <w:rPr>
          <w:sz w:val="24"/>
        </w:rPr>
        <w:t xml:space="preserve">Has not completed 67% of total </w:t>
      </w:r>
      <w:r>
        <w:rPr>
          <w:sz w:val="24"/>
        </w:rPr>
        <w:t xml:space="preserve">program </w:t>
      </w:r>
      <w:r w:rsidRPr="00B02CC3">
        <w:rPr>
          <w:sz w:val="24"/>
        </w:rPr>
        <w:t xml:space="preserve">(cumulative) </w:t>
      </w:r>
    </w:p>
    <w:p w:rsidR="0003350D" w:rsidRDefault="0003350D" w:rsidP="0003350D">
      <w:pPr>
        <w:pBdr>
          <w:top w:val="none" w:sz="0" w:space="0" w:color="auto"/>
          <w:left w:val="none" w:sz="0" w:space="0" w:color="auto"/>
          <w:bottom w:val="none" w:sz="0" w:space="0" w:color="auto"/>
          <w:right w:val="none" w:sz="0" w:space="0" w:color="auto"/>
        </w:pBdr>
        <w:spacing w:after="15"/>
        <w:ind w:right="60"/>
        <w:rPr>
          <w:sz w:val="24"/>
        </w:rPr>
      </w:pPr>
      <w:r>
        <w:rPr>
          <w:b/>
          <w:shd w:val="clear" w:color="auto" w:fill="FFFF00"/>
        </w:rPr>
        <w:t xml:space="preserve">NOTE:  </w:t>
      </w:r>
      <w:r>
        <w:rPr>
          <w:sz w:val="20"/>
          <w:shd w:val="clear" w:color="auto" w:fill="FFFF00"/>
        </w:rPr>
        <w:t xml:space="preserve"> </w:t>
      </w:r>
      <w:r>
        <w:rPr>
          <w:sz w:val="31"/>
          <w:shd w:val="clear" w:color="auto" w:fill="FFFF00"/>
          <w:vertAlign w:val="subscript"/>
        </w:rPr>
        <w:tab/>
      </w:r>
      <w:r>
        <w:rPr>
          <w:shd w:val="clear" w:color="auto" w:fill="FFFF00"/>
        </w:rPr>
        <w:t>Students receiving state financial aid funds should refer to the Washington State Aid Progress Requirements</w:t>
      </w:r>
    </w:p>
    <w:p w:rsidR="0061215A" w:rsidRDefault="0061215A">
      <w:pPr>
        <w:tabs>
          <w:tab w:val="center" w:pos="5322"/>
        </w:tabs>
        <w:spacing w:after="0" w:line="259" w:lineRule="auto"/>
        <w:ind w:left="0" w:right="0" w:firstLine="0"/>
      </w:pPr>
    </w:p>
    <w:tbl>
      <w:tblPr>
        <w:tblStyle w:val="TableGrid"/>
        <w:tblW w:w="11078" w:type="dxa"/>
        <w:tblInd w:w="-111" w:type="dxa"/>
        <w:tblCellMar>
          <w:left w:w="125" w:type="dxa"/>
          <w:right w:w="115" w:type="dxa"/>
        </w:tblCellMar>
        <w:tblLook w:val="04A0" w:firstRow="1" w:lastRow="0" w:firstColumn="1" w:lastColumn="0" w:noHBand="0" w:noVBand="1"/>
      </w:tblPr>
      <w:tblGrid>
        <w:gridCol w:w="11049"/>
        <w:gridCol w:w="29"/>
      </w:tblGrid>
      <w:tr w:rsidR="0061215A" w:rsidTr="00CF5199">
        <w:trPr>
          <w:gridAfter w:val="1"/>
          <w:wAfter w:w="29" w:type="dxa"/>
          <w:trHeight w:val="7306"/>
        </w:trPr>
        <w:tc>
          <w:tcPr>
            <w:tcW w:w="11049" w:type="dxa"/>
            <w:tcBorders>
              <w:top w:val="single" w:sz="6" w:space="0" w:color="000000"/>
              <w:left w:val="single" w:sz="6" w:space="0" w:color="000000"/>
              <w:bottom w:val="single" w:sz="6" w:space="0" w:color="000000"/>
              <w:right w:val="single" w:sz="6" w:space="0" w:color="000000"/>
            </w:tcBorders>
          </w:tcPr>
          <w:p w:rsidR="0061215A" w:rsidRDefault="00B97A10">
            <w:pPr>
              <w:pBdr>
                <w:top w:val="none" w:sz="0" w:space="0" w:color="auto"/>
                <w:left w:val="none" w:sz="0" w:space="0" w:color="auto"/>
                <w:bottom w:val="none" w:sz="0" w:space="0" w:color="auto"/>
                <w:right w:val="none" w:sz="0" w:space="0" w:color="auto"/>
              </w:pBdr>
              <w:spacing w:after="4" w:line="259" w:lineRule="auto"/>
              <w:ind w:left="0"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tabs>
                <w:tab w:val="center" w:pos="5401"/>
              </w:tabs>
              <w:spacing w:after="0" w:line="259" w:lineRule="auto"/>
              <w:ind w:left="0" w:right="0" w:firstLine="0"/>
            </w:pPr>
            <w:r>
              <w:rPr>
                <w:sz w:val="31"/>
                <w:vertAlign w:val="subscript"/>
              </w:rPr>
              <w:t xml:space="preserve"> </w:t>
            </w:r>
            <w:r>
              <w:rPr>
                <w:sz w:val="31"/>
                <w:vertAlign w:val="subscript"/>
              </w:rPr>
              <w:tab/>
            </w:r>
            <w:r>
              <w:rPr>
                <w:b/>
                <w:sz w:val="28"/>
              </w:rPr>
              <w:t>S</w:t>
            </w:r>
            <w:r>
              <w:rPr>
                <w:b/>
                <w:sz w:val="22"/>
              </w:rPr>
              <w:t xml:space="preserve">ATISFACTORY </w:t>
            </w:r>
            <w:r>
              <w:rPr>
                <w:b/>
                <w:sz w:val="28"/>
              </w:rPr>
              <w:t>A</w:t>
            </w:r>
            <w:r>
              <w:rPr>
                <w:b/>
                <w:sz w:val="22"/>
              </w:rPr>
              <w:t xml:space="preserve">CADEMIC </w:t>
            </w:r>
            <w:r>
              <w:rPr>
                <w:b/>
                <w:sz w:val="28"/>
              </w:rPr>
              <w:t>P</w:t>
            </w:r>
            <w:r>
              <w:rPr>
                <w:b/>
                <w:sz w:val="22"/>
              </w:rPr>
              <w:t xml:space="preserve">ROGRESS </w:t>
            </w:r>
            <w:r>
              <w:rPr>
                <w:b/>
                <w:sz w:val="28"/>
              </w:rPr>
              <w:t>E</w:t>
            </w:r>
            <w:r>
              <w:rPr>
                <w:b/>
                <w:sz w:val="22"/>
              </w:rPr>
              <w:t>XAMPLES</w:t>
            </w:r>
            <w:r>
              <w:rPr>
                <w:b/>
                <w:sz w:val="28"/>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0" w:right="0" w:firstLine="0"/>
            </w:pPr>
            <w:r>
              <w:rPr>
                <w:sz w:val="20"/>
              </w:rPr>
              <w:t xml:space="preserve"> </w:t>
            </w:r>
            <w:r>
              <w:rPr>
                <w:sz w:val="20"/>
              </w:rPr>
              <w:tab/>
            </w:r>
            <w:r>
              <w:rPr>
                <w:b/>
              </w:rPr>
              <w:t xml:space="preserve"> </w:t>
            </w:r>
          </w:p>
          <w:p w:rsidR="0061215A" w:rsidRDefault="00B97A10">
            <w:pPr>
              <w:numPr>
                <w:ilvl w:val="0"/>
                <w:numId w:val="1"/>
              </w:numPr>
              <w:pBdr>
                <w:top w:val="none" w:sz="0" w:space="0" w:color="auto"/>
                <w:left w:val="none" w:sz="0" w:space="0" w:color="auto"/>
                <w:bottom w:val="none" w:sz="0" w:space="0" w:color="auto"/>
                <w:right w:val="none" w:sz="0" w:space="0" w:color="auto"/>
              </w:pBdr>
              <w:spacing w:after="0" w:line="259" w:lineRule="auto"/>
              <w:ind w:right="0" w:hanging="269"/>
            </w:pPr>
            <w:r>
              <w:t xml:space="preserve">Student </w:t>
            </w:r>
            <w:r w:rsidR="0003350D">
              <w:t xml:space="preserve">#1 </w:t>
            </w:r>
            <w:r>
              <w:t xml:space="preserve"> </w:t>
            </w:r>
          </w:p>
          <w:p w:rsidR="0061215A" w:rsidRDefault="0003350D">
            <w:pPr>
              <w:numPr>
                <w:ilvl w:val="1"/>
                <w:numId w:val="1"/>
              </w:numPr>
              <w:pBdr>
                <w:top w:val="none" w:sz="0" w:space="0" w:color="auto"/>
                <w:left w:val="none" w:sz="0" w:space="0" w:color="auto"/>
                <w:bottom w:val="none" w:sz="0" w:space="0" w:color="auto"/>
                <w:right w:val="none" w:sz="0" w:space="0" w:color="auto"/>
              </w:pBdr>
              <w:spacing w:after="1" w:line="259" w:lineRule="auto"/>
              <w:ind w:right="0" w:firstLine="0"/>
            </w:pPr>
            <w:r>
              <w:t>Student #1 attempts</w:t>
            </w:r>
            <w:r w:rsidR="00B97A10">
              <w:t xml:space="preserve"> 15 credits for </w:t>
            </w:r>
            <w:r>
              <w:t>Fall semester at Heritage University</w:t>
            </w:r>
            <w:r w:rsidR="00B97A10">
              <w:t xml:space="preserve"> </w:t>
            </w:r>
          </w:p>
          <w:p w:rsidR="0003350D" w:rsidRDefault="0003350D" w:rsidP="00B5506B">
            <w:pPr>
              <w:numPr>
                <w:ilvl w:val="1"/>
                <w:numId w:val="1"/>
              </w:numPr>
              <w:pBdr>
                <w:top w:val="none" w:sz="0" w:space="0" w:color="auto"/>
                <w:left w:val="none" w:sz="0" w:space="0" w:color="auto"/>
                <w:bottom w:val="none" w:sz="0" w:space="0" w:color="auto"/>
                <w:right w:val="none" w:sz="0" w:space="0" w:color="auto"/>
              </w:pBdr>
              <w:spacing w:after="0" w:line="216" w:lineRule="auto"/>
              <w:ind w:right="0" w:firstLine="0"/>
            </w:pPr>
            <w:r>
              <w:t>Student #1</w:t>
            </w:r>
            <w:r w:rsidR="00B97A10">
              <w:t xml:space="preserve"> completes/earns 10 of the 15 credits attempted for </w:t>
            </w:r>
            <w:r>
              <w:t>Fall Semester</w:t>
            </w:r>
            <w:r w:rsidR="00B97A10">
              <w:t xml:space="preserve"> </w:t>
            </w:r>
            <w:r w:rsidR="00B97A10" w:rsidRPr="0003350D">
              <w:rPr>
                <w:b/>
                <w:u w:val="single" w:color="000000"/>
              </w:rPr>
              <w:t>and</w:t>
            </w:r>
            <w:r w:rsidR="00B97A10">
              <w:t xml:space="preserve"> finishes Summer with a 2.48 </w:t>
            </w:r>
          </w:p>
          <w:p w:rsidR="0003350D" w:rsidRDefault="0003350D" w:rsidP="0003350D">
            <w:pPr>
              <w:pBdr>
                <w:top w:val="none" w:sz="0" w:space="0" w:color="auto"/>
                <w:left w:val="none" w:sz="0" w:space="0" w:color="auto"/>
                <w:bottom w:val="none" w:sz="0" w:space="0" w:color="auto"/>
                <w:right w:val="none" w:sz="0" w:space="0" w:color="auto"/>
              </w:pBdr>
              <w:spacing w:after="0" w:line="216" w:lineRule="auto"/>
              <w:ind w:left="0" w:right="0" w:firstLine="0"/>
            </w:pPr>
            <w:r>
              <w:t xml:space="preserve">              </w:t>
            </w:r>
            <w:r w:rsidRPr="0003350D">
              <w:t>cumulative GPA</w:t>
            </w:r>
          </w:p>
          <w:p w:rsidR="0061215A" w:rsidRPr="0003350D" w:rsidRDefault="0003350D" w:rsidP="00B5506B">
            <w:pPr>
              <w:numPr>
                <w:ilvl w:val="1"/>
                <w:numId w:val="1"/>
              </w:numPr>
              <w:pBdr>
                <w:top w:val="none" w:sz="0" w:space="0" w:color="auto"/>
                <w:left w:val="none" w:sz="0" w:space="0" w:color="auto"/>
                <w:bottom w:val="none" w:sz="0" w:space="0" w:color="auto"/>
                <w:right w:val="none" w:sz="0" w:space="0" w:color="auto"/>
              </w:pBdr>
              <w:spacing w:after="0" w:line="216" w:lineRule="auto"/>
              <w:ind w:right="0" w:firstLine="0"/>
            </w:pPr>
            <w:r w:rsidRPr="0003350D">
              <w:rPr>
                <w:rFonts w:eastAsia="Arial"/>
              </w:rPr>
              <w:t xml:space="preserve">Student #1 </w:t>
            </w:r>
            <w:r w:rsidRPr="0003350D">
              <w:t>has</w:t>
            </w:r>
            <w:r w:rsidR="00B97A10" w:rsidRPr="0003350D">
              <w:t xml:space="preserve"> 10 transfer credits from a prior school </w:t>
            </w:r>
          </w:p>
          <w:p w:rsidR="0061215A" w:rsidRDefault="00B97A10">
            <w:pPr>
              <w:pBdr>
                <w:top w:val="none" w:sz="0" w:space="0" w:color="auto"/>
                <w:left w:val="none" w:sz="0" w:space="0" w:color="auto"/>
                <w:bottom w:val="none" w:sz="0" w:space="0" w:color="auto"/>
                <w:right w:val="none" w:sz="0" w:space="0" w:color="auto"/>
              </w:pBdr>
              <w:spacing w:after="81" w:line="259" w:lineRule="auto"/>
              <w:ind w:left="0" w:right="0" w:firstLine="0"/>
            </w:pPr>
            <w:r>
              <w:rPr>
                <w:sz w:val="20"/>
              </w:rPr>
              <w:t xml:space="preserve"> </w:t>
            </w:r>
            <w:r>
              <w:t xml:space="preserve"> </w:t>
            </w:r>
          </w:p>
          <w:p w:rsidR="0061215A" w:rsidRDefault="00B97A10">
            <w:pPr>
              <w:pBdr>
                <w:top w:val="none" w:sz="0" w:space="0" w:color="auto"/>
                <w:left w:val="none" w:sz="0" w:space="0" w:color="auto"/>
                <w:bottom w:val="none" w:sz="0" w:space="0" w:color="auto"/>
                <w:right w:val="none" w:sz="0" w:space="0" w:color="auto"/>
              </w:pBdr>
              <w:tabs>
                <w:tab w:val="center" w:pos="4061"/>
              </w:tabs>
              <w:spacing w:after="0" w:line="259" w:lineRule="auto"/>
              <w:ind w:left="0" w:right="0" w:firstLine="0"/>
            </w:pPr>
            <w:r>
              <w:rPr>
                <w:sz w:val="31"/>
                <w:vertAlign w:val="superscript"/>
              </w:rPr>
              <w:t xml:space="preserve"> </w:t>
            </w:r>
            <w:r w:rsidR="00E920DB">
              <w:rPr>
                <w:sz w:val="31"/>
                <w:vertAlign w:val="superscript"/>
              </w:rPr>
              <w:t xml:space="preserve"> </w:t>
            </w:r>
            <w:r w:rsidR="00E920DB">
              <w:t xml:space="preserve">        </w:t>
            </w:r>
            <w:r>
              <w:t xml:space="preserve">Total number of </w:t>
            </w:r>
            <w:r>
              <w:rPr>
                <w:b/>
                <w:u w:val="single" w:color="000000"/>
              </w:rPr>
              <w:t>attempted</w:t>
            </w:r>
            <w:r>
              <w:t xml:space="preserve"> credits: </w:t>
            </w:r>
            <w:r>
              <w:rPr>
                <w:b/>
                <w:u w:val="single" w:color="000000"/>
              </w:rPr>
              <w:t>25</w:t>
            </w:r>
            <w:r w:rsidR="0003350D">
              <w:t xml:space="preserve"> (15 Fall Semester </w:t>
            </w:r>
            <w:r>
              <w:t xml:space="preserve">+ 10 transfer credits) </w:t>
            </w:r>
          </w:p>
          <w:p w:rsidR="0061215A" w:rsidRDefault="00B97A10">
            <w:pPr>
              <w:pBdr>
                <w:top w:val="none" w:sz="0" w:space="0" w:color="auto"/>
                <w:left w:val="none" w:sz="0" w:space="0" w:color="auto"/>
                <w:bottom w:val="none" w:sz="0" w:space="0" w:color="auto"/>
                <w:right w:val="none" w:sz="0" w:space="0" w:color="auto"/>
              </w:pBdr>
              <w:tabs>
                <w:tab w:val="center" w:pos="4405"/>
              </w:tabs>
              <w:spacing w:after="0" w:line="259" w:lineRule="auto"/>
              <w:ind w:left="0" w:right="0" w:firstLine="0"/>
            </w:pPr>
            <w:r>
              <w:rPr>
                <w:sz w:val="31"/>
                <w:vertAlign w:val="superscript"/>
              </w:rPr>
              <w:t xml:space="preserve"> </w:t>
            </w:r>
            <w:r>
              <w:rPr>
                <w:sz w:val="31"/>
                <w:vertAlign w:val="superscript"/>
              </w:rPr>
              <w:tab/>
            </w:r>
            <w:r>
              <w:t xml:space="preserve">Total number of </w:t>
            </w:r>
            <w:r>
              <w:rPr>
                <w:b/>
                <w:u w:val="single" w:color="000000"/>
              </w:rPr>
              <w:t>completed/earned</w:t>
            </w:r>
            <w:r>
              <w:t xml:space="preserve"> credits: </w:t>
            </w:r>
            <w:r>
              <w:rPr>
                <w:b/>
                <w:u w:val="single" w:color="000000"/>
              </w:rPr>
              <w:t>20</w:t>
            </w:r>
            <w:r>
              <w:t xml:space="preserve"> (10 from</w:t>
            </w:r>
            <w:r w:rsidR="0003350D">
              <w:t xml:space="preserve"> Fall Semester +</w:t>
            </w:r>
            <w:r>
              <w:t xml:space="preserve"> 10 transfer credits) </w:t>
            </w:r>
          </w:p>
          <w:p w:rsidR="00E920DB" w:rsidRPr="00E920DB" w:rsidRDefault="00E920DB">
            <w:pPr>
              <w:pBdr>
                <w:top w:val="none" w:sz="0" w:space="0" w:color="auto"/>
                <w:left w:val="none" w:sz="0" w:space="0" w:color="auto"/>
                <w:bottom w:val="none" w:sz="0" w:space="0" w:color="auto"/>
                <w:right w:val="none" w:sz="0" w:space="0" w:color="auto"/>
              </w:pBdr>
              <w:tabs>
                <w:tab w:val="center" w:pos="4405"/>
              </w:tabs>
              <w:spacing w:after="0" w:line="259" w:lineRule="auto"/>
              <w:ind w:left="0" w:right="0" w:firstLine="0"/>
              <w:rPr>
                <w:b/>
              </w:rPr>
            </w:pPr>
            <w:r>
              <w:t xml:space="preserve">                                                            </w:t>
            </w:r>
            <w:r w:rsidRPr="00E920DB">
              <w:rPr>
                <w:b/>
              </w:rPr>
              <w:t>20/25 = .8 = 80%</w:t>
            </w:r>
            <w:r>
              <w:rPr>
                <w:b/>
              </w:rPr>
              <w:t xml:space="preserve"> </w:t>
            </w:r>
          </w:p>
          <w:p w:rsidR="0061215A" w:rsidRDefault="00B97A10">
            <w:pPr>
              <w:pBdr>
                <w:top w:val="none" w:sz="0" w:space="0" w:color="auto"/>
                <w:left w:val="none" w:sz="0" w:space="0" w:color="auto"/>
                <w:bottom w:val="none" w:sz="0" w:space="0" w:color="auto"/>
                <w:right w:val="none" w:sz="0" w:space="0" w:color="auto"/>
              </w:pBdr>
              <w:spacing w:after="61" w:line="259" w:lineRule="auto"/>
              <w:ind w:left="0" w:right="0" w:firstLine="0"/>
            </w:pPr>
            <w:r>
              <w:rPr>
                <w:sz w:val="20"/>
              </w:rPr>
              <w:t xml:space="preserve"> </w:t>
            </w:r>
            <w:r>
              <w:rPr>
                <w:sz w:val="20"/>
              </w:rPr>
              <w:tab/>
            </w:r>
            <w:r>
              <w:rPr>
                <w:sz w:val="16"/>
              </w:rPr>
              <w:t xml:space="preserve"> </w:t>
            </w:r>
          </w:p>
          <w:p w:rsidR="00E920DB" w:rsidRDefault="00B97A10">
            <w:pPr>
              <w:pBdr>
                <w:top w:val="none" w:sz="0" w:space="0" w:color="auto"/>
                <w:left w:val="none" w:sz="0" w:space="0" w:color="auto"/>
                <w:bottom w:val="none" w:sz="0" w:space="0" w:color="auto"/>
                <w:right w:val="none" w:sz="0" w:space="0" w:color="auto"/>
              </w:pBdr>
              <w:spacing w:after="0" w:line="216" w:lineRule="auto"/>
              <w:ind w:left="0" w:right="446" w:firstLine="0"/>
              <w:rPr>
                <w:b/>
              </w:rPr>
            </w:pPr>
            <w:r>
              <w:rPr>
                <w:sz w:val="31"/>
                <w:vertAlign w:val="superscript"/>
              </w:rPr>
              <w:t xml:space="preserve"> </w:t>
            </w:r>
            <w:r>
              <w:rPr>
                <w:sz w:val="31"/>
                <w:vertAlign w:val="superscript"/>
              </w:rPr>
              <w:tab/>
            </w:r>
            <w:r>
              <w:rPr>
                <w:b/>
              </w:rPr>
              <w:t>80% cumulative pace of progression rate</w:t>
            </w:r>
          </w:p>
          <w:p w:rsidR="0061215A" w:rsidRDefault="00E920DB">
            <w:pPr>
              <w:pBdr>
                <w:top w:val="none" w:sz="0" w:space="0" w:color="auto"/>
                <w:left w:val="none" w:sz="0" w:space="0" w:color="auto"/>
                <w:bottom w:val="none" w:sz="0" w:space="0" w:color="auto"/>
                <w:right w:val="none" w:sz="0" w:space="0" w:color="auto"/>
              </w:pBdr>
              <w:spacing w:after="0" w:line="216" w:lineRule="auto"/>
              <w:ind w:left="0" w:right="446" w:firstLine="0"/>
            </w:pPr>
            <w:r>
              <w:rPr>
                <w:b/>
              </w:rPr>
              <w:t xml:space="preserve">             </w:t>
            </w:r>
            <w:r w:rsidR="00B97A10">
              <w:rPr>
                <w:b/>
              </w:rPr>
              <w:t xml:space="preserve"> 2.4</w:t>
            </w:r>
            <w:r>
              <w:rPr>
                <w:b/>
              </w:rPr>
              <w:t>8</w:t>
            </w:r>
            <w:r w:rsidR="00B97A10">
              <w:rPr>
                <w:b/>
              </w:rPr>
              <w:t xml:space="preserve"> cumulative GPA</w:t>
            </w:r>
            <w:r w:rsidR="0003350D">
              <w:rPr>
                <w:b/>
              </w:rPr>
              <w:t xml:space="preserve"> 2</w:t>
            </w:r>
            <w:r w:rsidR="00B97A10">
              <w:rPr>
                <w:b/>
              </w:rPr>
              <w:t>5</w:t>
            </w:r>
            <w:r w:rsidR="00B97A10">
              <w:t xml:space="preserve"> </w:t>
            </w:r>
            <w:r w:rsidR="00B97A10">
              <w:rPr>
                <w:b/>
              </w:rPr>
              <w:t>attempted credits</w:t>
            </w:r>
            <w:r w:rsidR="00B97A10">
              <w:t xml:space="preserve"> </w:t>
            </w:r>
          </w:p>
          <w:p w:rsidR="0061215A" w:rsidRDefault="00B97A10">
            <w:pPr>
              <w:pBdr>
                <w:top w:val="none" w:sz="0" w:space="0" w:color="auto"/>
                <w:left w:val="none" w:sz="0" w:space="0" w:color="auto"/>
                <w:bottom w:val="none" w:sz="0" w:space="0" w:color="auto"/>
                <w:right w:val="none" w:sz="0" w:space="0" w:color="auto"/>
              </w:pBdr>
              <w:spacing w:after="8" w:line="259" w:lineRule="auto"/>
              <w:ind w:left="0" w:right="0" w:firstLine="0"/>
            </w:pPr>
            <w:r>
              <w:rPr>
                <w:sz w:val="20"/>
              </w:rPr>
              <w:t xml:space="preserve"> </w:t>
            </w:r>
            <w:r>
              <w:rPr>
                <w:sz w:val="20"/>
              </w:rPr>
              <w:tab/>
            </w:r>
            <w:r>
              <w:rPr>
                <w:sz w:val="16"/>
              </w:rPr>
              <w:t xml:space="preserve"> </w:t>
            </w:r>
            <w:r>
              <w:rPr>
                <w:sz w:val="16"/>
              </w:rPr>
              <w:tab/>
              <w:t xml:space="preserve"> </w:t>
            </w:r>
          </w:p>
          <w:p w:rsidR="0061215A" w:rsidRPr="004E54A2" w:rsidRDefault="00B97A10" w:rsidP="00E920DB">
            <w:pPr>
              <w:pBdr>
                <w:top w:val="none" w:sz="0" w:space="0" w:color="auto"/>
                <w:left w:val="none" w:sz="0" w:space="0" w:color="auto"/>
                <w:bottom w:val="none" w:sz="0" w:space="0" w:color="auto"/>
                <w:right w:val="none" w:sz="0" w:space="0" w:color="auto"/>
              </w:pBdr>
              <w:spacing w:after="0" w:line="249" w:lineRule="auto"/>
              <w:ind w:left="0" w:right="0" w:firstLine="0"/>
              <w:rPr>
                <w:szCs w:val="21"/>
              </w:rPr>
            </w:pPr>
            <w:r w:rsidRPr="00E920DB">
              <w:rPr>
                <w:b/>
                <w:sz w:val="20"/>
              </w:rPr>
              <w:t xml:space="preserve"> </w:t>
            </w:r>
            <w:r w:rsidR="00E920DB" w:rsidRPr="004E54A2">
              <w:rPr>
                <w:b/>
                <w:szCs w:val="21"/>
              </w:rPr>
              <w:t>SAP Result</w:t>
            </w:r>
            <w:r w:rsidR="00E920DB" w:rsidRPr="004E54A2">
              <w:rPr>
                <w:szCs w:val="21"/>
              </w:rPr>
              <w:t xml:space="preserve">: </w:t>
            </w:r>
            <w:r w:rsidR="00E920DB" w:rsidRPr="004E54A2">
              <w:rPr>
                <w:b/>
                <w:szCs w:val="21"/>
              </w:rPr>
              <w:t xml:space="preserve">Student #1 </w:t>
            </w:r>
            <w:r w:rsidR="00E920DB" w:rsidRPr="004E54A2">
              <w:rPr>
                <w:szCs w:val="21"/>
              </w:rPr>
              <w:t xml:space="preserve">has completed their </w:t>
            </w:r>
            <w:r w:rsidRPr="004E54A2">
              <w:rPr>
                <w:szCs w:val="21"/>
              </w:rPr>
              <w:t xml:space="preserve">program with a pace of progression </w:t>
            </w:r>
            <w:r w:rsidR="00E920DB" w:rsidRPr="004E54A2">
              <w:rPr>
                <w:szCs w:val="21"/>
              </w:rPr>
              <w:t>= or &gt;</w:t>
            </w:r>
            <w:r w:rsidRPr="004E54A2">
              <w:rPr>
                <w:szCs w:val="21"/>
              </w:rPr>
              <w:t xml:space="preserve"> 67% and</w:t>
            </w:r>
            <w:r w:rsidR="00E920DB" w:rsidRPr="004E54A2">
              <w:rPr>
                <w:szCs w:val="21"/>
              </w:rPr>
              <w:t xml:space="preserve"> =or &gt;</w:t>
            </w:r>
            <w:r w:rsidRPr="004E54A2">
              <w:rPr>
                <w:szCs w:val="21"/>
              </w:rPr>
              <w:t xml:space="preserve"> 2.0 cumulative GPA </w:t>
            </w:r>
            <w:r w:rsidR="00E920DB" w:rsidRPr="004E54A2">
              <w:rPr>
                <w:szCs w:val="21"/>
              </w:rPr>
              <w:t xml:space="preserve">after the Fall semester.  Student #1 is in Satisfactory Academic Standing. </w:t>
            </w:r>
          </w:p>
          <w:p w:rsidR="00E920DB" w:rsidRPr="004E54A2" w:rsidRDefault="00E920DB" w:rsidP="00E920DB">
            <w:pPr>
              <w:pBdr>
                <w:top w:val="none" w:sz="0" w:space="0" w:color="auto"/>
                <w:left w:val="none" w:sz="0" w:space="0" w:color="auto"/>
                <w:bottom w:val="none" w:sz="0" w:space="0" w:color="auto"/>
                <w:right w:val="none" w:sz="0" w:space="0" w:color="auto"/>
              </w:pBdr>
              <w:spacing w:after="0" w:line="249" w:lineRule="auto"/>
              <w:ind w:left="0" w:right="0" w:firstLine="0"/>
              <w:rPr>
                <w:szCs w:val="21"/>
              </w:rPr>
            </w:pPr>
          </w:p>
          <w:p w:rsidR="0061215A" w:rsidRPr="004E54A2" w:rsidRDefault="00B97A10">
            <w:pPr>
              <w:numPr>
                <w:ilvl w:val="0"/>
                <w:numId w:val="1"/>
              </w:numPr>
              <w:pBdr>
                <w:top w:val="none" w:sz="0" w:space="0" w:color="auto"/>
                <w:left w:val="none" w:sz="0" w:space="0" w:color="auto"/>
                <w:bottom w:val="none" w:sz="0" w:space="0" w:color="auto"/>
                <w:right w:val="none" w:sz="0" w:space="0" w:color="auto"/>
              </w:pBdr>
              <w:spacing w:after="0" w:line="259" w:lineRule="auto"/>
              <w:ind w:right="0" w:hanging="269"/>
              <w:rPr>
                <w:szCs w:val="21"/>
              </w:rPr>
            </w:pPr>
            <w:r w:rsidRPr="004E54A2">
              <w:rPr>
                <w:szCs w:val="21"/>
              </w:rPr>
              <w:t xml:space="preserve">Student </w:t>
            </w:r>
            <w:r w:rsidR="00E920DB" w:rsidRPr="004E54A2">
              <w:rPr>
                <w:szCs w:val="21"/>
              </w:rPr>
              <w:t xml:space="preserve">#2 </w:t>
            </w:r>
          </w:p>
          <w:p w:rsidR="0061215A" w:rsidRPr="004E54A2" w:rsidRDefault="00E920DB" w:rsidP="00E920DB">
            <w:pPr>
              <w:pStyle w:val="ListParagraph"/>
              <w:numPr>
                <w:ilvl w:val="1"/>
                <w:numId w:val="1"/>
              </w:numPr>
              <w:rPr>
                <w:szCs w:val="21"/>
              </w:rPr>
            </w:pPr>
            <w:r w:rsidRPr="004E54A2">
              <w:rPr>
                <w:szCs w:val="21"/>
              </w:rPr>
              <w:t>Student #2 attempts</w:t>
            </w:r>
            <w:r w:rsidR="00B97A10" w:rsidRPr="004E54A2">
              <w:rPr>
                <w:szCs w:val="21"/>
              </w:rPr>
              <w:t xml:space="preserve"> </w:t>
            </w:r>
            <w:r w:rsidRPr="004E54A2">
              <w:rPr>
                <w:szCs w:val="21"/>
              </w:rPr>
              <w:t>15</w:t>
            </w:r>
            <w:r w:rsidR="00B97A10" w:rsidRPr="004E54A2">
              <w:rPr>
                <w:szCs w:val="21"/>
              </w:rPr>
              <w:t xml:space="preserve"> credits for </w:t>
            </w:r>
            <w:r w:rsidRPr="004E54A2">
              <w:rPr>
                <w:szCs w:val="21"/>
              </w:rPr>
              <w:t>Spring Semester</w:t>
            </w:r>
            <w:r w:rsidR="00B97A10" w:rsidRPr="004E54A2">
              <w:rPr>
                <w:szCs w:val="21"/>
              </w:rPr>
              <w:t xml:space="preserve"> at </w:t>
            </w:r>
            <w:r w:rsidRPr="004E54A2">
              <w:rPr>
                <w:szCs w:val="21"/>
              </w:rPr>
              <w:t>Heritage University.</w:t>
            </w:r>
          </w:p>
          <w:p w:rsidR="004E54A2" w:rsidRPr="004E54A2" w:rsidRDefault="00E920DB" w:rsidP="00022659">
            <w:pPr>
              <w:numPr>
                <w:ilvl w:val="1"/>
                <w:numId w:val="1"/>
              </w:numPr>
              <w:pBdr>
                <w:top w:val="none" w:sz="0" w:space="0" w:color="auto"/>
                <w:left w:val="none" w:sz="0" w:space="0" w:color="auto"/>
                <w:bottom w:val="none" w:sz="0" w:space="0" w:color="auto"/>
                <w:right w:val="none" w:sz="0" w:space="0" w:color="auto"/>
              </w:pBdr>
              <w:spacing w:after="0" w:line="259" w:lineRule="auto"/>
              <w:ind w:right="0" w:firstLine="0"/>
              <w:rPr>
                <w:szCs w:val="21"/>
              </w:rPr>
            </w:pPr>
            <w:r w:rsidRPr="004E54A2">
              <w:rPr>
                <w:szCs w:val="21"/>
              </w:rPr>
              <w:t xml:space="preserve">Student #2 </w:t>
            </w:r>
            <w:r w:rsidR="00B97A10" w:rsidRPr="004E54A2">
              <w:rPr>
                <w:szCs w:val="21"/>
              </w:rPr>
              <w:t xml:space="preserve">completes/earns </w:t>
            </w:r>
            <w:r w:rsidRPr="004E54A2">
              <w:rPr>
                <w:szCs w:val="21"/>
              </w:rPr>
              <w:t>5</w:t>
            </w:r>
            <w:r w:rsidR="00B97A10" w:rsidRPr="004E54A2">
              <w:rPr>
                <w:szCs w:val="21"/>
              </w:rPr>
              <w:t xml:space="preserve"> of the </w:t>
            </w:r>
            <w:r w:rsidRPr="004E54A2">
              <w:rPr>
                <w:szCs w:val="21"/>
              </w:rPr>
              <w:t>15</w:t>
            </w:r>
            <w:r w:rsidR="00B97A10" w:rsidRPr="004E54A2">
              <w:rPr>
                <w:szCs w:val="21"/>
              </w:rPr>
              <w:t xml:space="preserve"> credits attempted for </w:t>
            </w:r>
            <w:r w:rsidRPr="004E54A2">
              <w:rPr>
                <w:szCs w:val="21"/>
              </w:rPr>
              <w:t xml:space="preserve">Fall Semester </w:t>
            </w:r>
            <w:r w:rsidR="00B97A10" w:rsidRPr="004E54A2">
              <w:rPr>
                <w:szCs w:val="21"/>
              </w:rPr>
              <w:t>and has a cum</w:t>
            </w:r>
            <w:r w:rsidRPr="004E54A2">
              <w:rPr>
                <w:szCs w:val="21"/>
              </w:rPr>
              <w:t xml:space="preserve">ulative </w:t>
            </w:r>
            <w:r w:rsidR="00B97A10" w:rsidRPr="004E54A2">
              <w:rPr>
                <w:szCs w:val="21"/>
              </w:rPr>
              <w:t xml:space="preserve">GPA </w:t>
            </w:r>
            <w:r w:rsidR="004E54A2" w:rsidRPr="004E54A2">
              <w:rPr>
                <w:szCs w:val="21"/>
              </w:rPr>
              <w:t>of 1.6</w:t>
            </w:r>
            <w:r w:rsidR="00B97A10" w:rsidRPr="004E54A2">
              <w:rPr>
                <w:szCs w:val="21"/>
              </w:rPr>
              <w:t xml:space="preserve"> </w:t>
            </w:r>
            <w:r w:rsidR="004E54A2" w:rsidRPr="004E54A2">
              <w:rPr>
                <w:szCs w:val="21"/>
              </w:rPr>
              <w:t>at the</w:t>
            </w:r>
          </w:p>
          <w:p w:rsidR="0061215A" w:rsidRPr="004E54A2" w:rsidRDefault="004E54A2" w:rsidP="004E54A2">
            <w:pPr>
              <w:pBdr>
                <w:top w:val="none" w:sz="0" w:space="0" w:color="auto"/>
                <w:left w:val="none" w:sz="0" w:space="0" w:color="auto"/>
                <w:bottom w:val="none" w:sz="0" w:space="0" w:color="auto"/>
                <w:right w:val="none" w:sz="0" w:space="0" w:color="auto"/>
              </w:pBdr>
              <w:spacing w:after="0" w:line="259" w:lineRule="auto"/>
              <w:ind w:left="0" w:right="0" w:firstLine="0"/>
              <w:rPr>
                <w:szCs w:val="21"/>
              </w:rPr>
            </w:pPr>
            <w:r w:rsidRPr="004E54A2">
              <w:rPr>
                <w:szCs w:val="21"/>
              </w:rPr>
              <w:t xml:space="preserve">              end of the Fall semester.</w:t>
            </w:r>
          </w:p>
          <w:p w:rsidR="0061215A" w:rsidRPr="004E54A2" w:rsidRDefault="004E54A2">
            <w:pPr>
              <w:numPr>
                <w:ilvl w:val="1"/>
                <w:numId w:val="1"/>
              </w:numPr>
              <w:pBdr>
                <w:top w:val="none" w:sz="0" w:space="0" w:color="auto"/>
                <w:left w:val="none" w:sz="0" w:space="0" w:color="auto"/>
                <w:bottom w:val="none" w:sz="0" w:space="0" w:color="auto"/>
                <w:right w:val="none" w:sz="0" w:space="0" w:color="auto"/>
              </w:pBdr>
              <w:spacing w:after="0" w:line="259" w:lineRule="auto"/>
              <w:ind w:right="0" w:firstLine="0"/>
              <w:rPr>
                <w:szCs w:val="21"/>
              </w:rPr>
            </w:pPr>
            <w:r w:rsidRPr="004E54A2">
              <w:rPr>
                <w:szCs w:val="21"/>
              </w:rPr>
              <w:t>Student #2 has</w:t>
            </w:r>
            <w:r w:rsidR="00B97A10" w:rsidRPr="004E54A2">
              <w:rPr>
                <w:szCs w:val="21"/>
              </w:rPr>
              <w:t xml:space="preserve"> 0 transfer credits from a prior school </w:t>
            </w:r>
          </w:p>
          <w:p w:rsidR="0061215A" w:rsidRPr="004E54A2" w:rsidRDefault="00B97A10">
            <w:pPr>
              <w:pBdr>
                <w:top w:val="none" w:sz="0" w:space="0" w:color="auto"/>
                <w:left w:val="none" w:sz="0" w:space="0" w:color="auto"/>
                <w:bottom w:val="none" w:sz="0" w:space="0" w:color="auto"/>
                <w:right w:val="none" w:sz="0" w:space="0" w:color="auto"/>
              </w:pBdr>
              <w:spacing w:after="0" w:line="259" w:lineRule="auto"/>
              <w:ind w:left="0" w:right="0" w:firstLine="0"/>
              <w:rPr>
                <w:szCs w:val="21"/>
              </w:rPr>
            </w:pPr>
            <w:r w:rsidRPr="004E54A2">
              <w:rPr>
                <w:szCs w:val="21"/>
              </w:rPr>
              <w:t xml:space="preserve"> </w:t>
            </w:r>
          </w:p>
          <w:p w:rsidR="004E54A2" w:rsidRPr="004E54A2" w:rsidRDefault="00B97A10" w:rsidP="004E54A2">
            <w:pPr>
              <w:pBdr>
                <w:top w:val="none" w:sz="0" w:space="0" w:color="auto"/>
                <w:left w:val="none" w:sz="0" w:space="0" w:color="auto"/>
                <w:bottom w:val="none" w:sz="0" w:space="0" w:color="auto"/>
                <w:right w:val="none" w:sz="0" w:space="0" w:color="auto"/>
              </w:pBdr>
              <w:spacing w:after="0" w:line="259" w:lineRule="auto"/>
              <w:ind w:left="26" w:right="0" w:firstLine="0"/>
              <w:rPr>
                <w:szCs w:val="21"/>
              </w:rPr>
            </w:pPr>
            <w:r w:rsidRPr="004E54A2">
              <w:rPr>
                <w:szCs w:val="21"/>
              </w:rPr>
              <w:t xml:space="preserve"> </w:t>
            </w:r>
            <w:r w:rsidRPr="004E54A2">
              <w:rPr>
                <w:szCs w:val="21"/>
                <w:vertAlign w:val="subscript"/>
              </w:rPr>
              <w:t xml:space="preserve"> </w:t>
            </w:r>
            <w:r w:rsidRPr="004E54A2">
              <w:rPr>
                <w:szCs w:val="21"/>
                <w:vertAlign w:val="subscript"/>
              </w:rPr>
              <w:tab/>
            </w:r>
            <w:r w:rsidRPr="004E54A2">
              <w:rPr>
                <w:szCs w:val="21"/>
              </w:rPr>
              <w:t xml:space="preserve">Total number of </w:t>
            </w:r>
            <w:r w:rsidRPr="004E54A2">
              <w:rPr>
                <w:b/>
                <w:szCs w:val="21"/>
                <w:u w:val="single" w:color="000000"/>
              </w:rPr>
              <w:t>attempted</w:t>
            </w:r>
            <w:r w:rsidRPr="004E54A2">
              <w:rPr>
                <w:szCs w:val="21"/>
              </w:rPr>
              <w:t xml:space="preserve"> credits: </w:t>
            </w:r>
            <w:r w:rsidR="004E54A2" w:rsidRPr="004E54A2">
              <w:rPr>
                <w:b/>
                <w:szCs w:val="21"/>
                <w:u w:val="single" w:color="000000"/>
              </w:rPr>
              <w:t>15</w:t>
            </w:r>
            <w:r w:rsidR="004E54A2" w:rsidRPr="004E54A2">
              <w:rPr>
                <w:szCs w:val="21"/>
              </w:rPr>
              <w:t xml:space="preserve"> </w:t>
            </w:r>
          </w:p>
          <w:p w:rsidR="0061215A" w:rsidRPr="004E54A2" w:rsidRDefault="00B97A10" w:rsidP="004E54A2">
            <w:pPr>
              <w:pBdr>
                <w:top w:val="none" w:sz="0" w:space="0" w:color="auto"/>
                <w:left w:val="none" w:sz="0" w:space="0" w:color="auto"/>
                <w:bottom w:val="none" w:sz="0" w:space="0" w:color="auto"/>
                <w:right w:val="none" w:sz="0" w:space="0" w:color="auto"/>
              </w:pBdr>
              <w:spacing w:after="0" w:line="259" w:lineRule="auto"/>
              <w:ind w:left="0" w:right="0" w:firstLine="0"/>
              <w:rPr>
                <w:szCs w:val="21"/>
              </w:rPr>
            </w:pPr>
            <w:r w:rsidRPr="004E54A2">
              <w:rPr>
                <w:szCs w:val="21"/>
                <w:vertAlign w:val="subscript"/>
              </w:rPr>
              <w:t xml:space="preserve"> </w:t>
            </w:r>
            <w:r w:rsidRPr="004E54A2">
              <w:rPr>
                <w:szCs w:val="21"/>
                <w:vertAlign w:val="subscript"/>
              </w:rPr>
              <w:tab/>
            </w:r>
            <w:r w:rsidRPr="004E54A2">
              <w:rPr>
                <w:szCs w:val="21"/>
              </w:rPr>
              <w:t xml:space="preserve">Total number of </w:t>
            </w:r>
            <w:r w:rsidRPr="004E54A2">
              <w:rPr>
                <w:b/>
                <w:szCs w:val="21"/>
                <w:u w:val="single" w:color="000000"/>
              </w:rPr>
              <w:t>completed/earned</w:t>
            </w:r>
            <w:r w:rsidRPr="004E54A2">
              <w:rPr>
                <w:szCs w:val="21"/>
              </w:rPr>
              <w:t xml:space="preserve"> credits: </w:t>
            </w:r>
            <w:r w:rsidR="004E54A2" w:rsidRPr="004E54A2">
              <w:rPr>
                <w:b/>
                <w:szCs w:val="21"/>
                <w:u w:val="single" w:color="000000"/>
              </w:rPr>
              <w:t xml:space="preserve">5 </w:t>
            </w:r>
            <w:r w:rsidRPr="004E54A2">
              <w:rPr>
                <w:szCs w:val="21"/>
              </w:rPr>
              <w:t xml:space="preserve"> </w:t>
            </w:r>
          </w:p>
          <w:p w:rsidR="0061215A" w:rsidRPr="004E54A2" w:rsidRDefault="00B97A10">
            <w:pPr>
              <w:pBdr>
                <w:top w:val="none" w:sz="0" w:space="0" w:color="auto"/>
                <w:left w:val="none" w:sz="0" w:space="0" w:color="auto"/>
                <w:bottom w:val="none" w:sz="0" w:space="0" w:color="auto"/>
                <w:right w:val="none" w:sz="0" w:space="0" w:color="auto"/>
              </w:pBdr>
              <w:spacing w:after="106" w:line="259" w:lineRule="auto"/>
              <w:ind w:left="747" w:right="0" w:firstLine="0"/>
              <w:rPr>
                <w:b/>
                <w:szCs w:val="21"/>
              </w:rPr>
            </w:pPr>
            <w:r w:rsidRPr="004E54A2">
              <w:rPr>
                <w:szCs w:val="21"/>
              </w:rPr>
              <w:t xml:space="preserve"> </w:t>
            </w:r>
            <w:r w:rsidR="004E54A2" w:rsidRPr="004E54A2">
              <w:rPr>
                <w:szCs w:val="21"/>
              </w:rPr>
              <w:t xml:space="preserve"> </w:t>
            </w:r>
            <w:r w:rsidR="004E54A2" w:rsidRPr="004E54A2">
              <w:rPr>
                <w:b/>
                <w:szCs w:val="21"/>
              </w:rPr>
              <w:t>5/15=.33= 33%</w:t>
            </w:r>
          </w:p>
          <w:p w:rsidR="004E54A2" w:rsidRPr="004E54A2" w:rsidRDefault="00B97A10">
            <w:pPr>
              <w:pBdr>
                <w:top w:val="none" w:sz="0" w:space="0" w:color="auto"/>
                <w:left w:val="none" w:sz="0" w:space="0" w:color="auto"/>
                <w:bottom w:val="none" w:sz="0" w:space="0" w:color="auto"/>
                <w:right w:val="none" w:sz="0" w:space="0" w:color="auto"/>
              </w:pBdr>
              <w:tabs>
                <w:tab w:val="center" w:pos="2238"/>
                <w:tab w:val="center" w:pos="3687"/>
                <w:tab w:val="center" w:pos="7224"/>
              </w:tabs>
              <w:spacing w:after="0" w:line="259" w:lineRule="auto"/>
              <w:ind w:left="0" w:right="0" w:firstLine="0"/>
              <w:rPr>
                <w:b/>
                <w:szCs w:val="21"/>
              </w:rPr>
            </w:pPr>
            <w:r w:rsidRPr="004E54A2">
              <w:rPr>
                <w:szCs w:val="21"/>
                <w:vertAlign w:val="superscript"/>
              </w:rPr>
              <w:t xml:space="preserve"> </w:t>
            </w:r>
            <w:r w:rsidR="004E54A2" w:rsidRPr="004E54A2">
              <w:rPr>
                <w:szCs w:val="21"/>
                <w:vertAlign w:val="superscript"/>
              </w:rPr>
              <w:t xml:space="preserve"> </w:t>
            </w:r>
            <w:r w:rsidR="004E54A2" w:rsidRPr="004E54A2">
              <w:rPr>
                <w:b/>
                <w:szCs w:val="21"/>
              </w:rPr>
              <w:t xml:space="preserve">             </w:t>
            </w:r>
            <w:r w:rsidRPr="004E54A2">
              <w:rPr>
                <w:szCs w:val="21"/>
              </w:rPr>
              <w:tab/>
            </w:r>
            <w:r w:rsidRPr="004E54A2">
              <w:rPr>
                <w:b/>
                <w:szCs w:val="21"/>
              </w:rPr>
              <w:t>33% cumulative pace of progression rate</w:t>
            </w:r>
          </w:p>
          <w:p w:rsidR="0061215A" w:rsidRPr="004E54A2" w:rsidRDefault="004E54A2">
            <w:pPr>
              <w:pBdr>
                <w:top w:val="none" w:sz="0" w:space="0" w:color="auto"/>
                <w:left w:val="none" w:sz="0" w:space="0" w:color="auto"/>
                <w:bottom w:val="none" w:sz="0" w:space="0" w:color="auto"/>
                <w:right w:val="none" w:sz="0" w:space="0" w:color="auto"/>
              </w:pBdr>
              <w:tabs>
                <w:tab w:val="center" w:pos="2238"/>
                <w:tab w:val="center" w:pos="3687"/>
                <w:tab w:val="center" w:pos="7224"/>
              </w:tabs>
              <w:spacing w:after="0" w:line="259" w:lineRule="auto"/>
              <w:ind w:left="0" w:right="0" w:firstLine="0"/>
              <w:rPr>
                <w:b/>
                <w:szCs w:val="21"/>
              </w:rPr>
            </w:pPr>
            <w:r w:rsidRPr="004E54A2">
              <w:rPr>
                <w:b/>
                <w:szCs w:val="21"/>
              </w:rPr>
              <w:t xml:space="preserve">               </w:t>
            </w:r>
            <w:r w:rsidR="00B97A10" w:rsidRPr="004E54A2">
              <w:rPr>
                <w:b/>
                <w:szCs w:val="21"/>
              </w:rPr>
              <w:t xml:space="preserve">1.6 cumulative GPA </w:t>
            </w:r>
          </w:p>
          <w:p w:rsidR="004E54A2" w:rsidRPr="004E54A2" w:rsidRDefault="004E54A2">
            <w:pPr>
              <w:pBdr>
                <w:top w:val="none" w:sz="0" w:space="0" w:color="auto"/>
                <w:left w:val="none" w:sz="0" w:space="0" w:color="auto"/>
                <w:bottom w:val="none" w:sz="0" w:space="0" w:color="auto"/>
                <w:right w:val="none" w:sz="0" w:space="0" w:color="auto"/>
              </w:pBdr>
              <w:tabs>
                <w:tab w:val="center" w:pos="2238"/>
                <w:tab w:val="center" w:pos="3687"/>
                <w:tab w:val="center" w:pos="7224"/>
              </w:tabs>
              <w:spacing w:after="0" w:line="259" w:lineRule="auto"/>
              <w:ind w:left="0" w:right="0" w:firstLine="0"/>
              <w:rPr>
                <w:b/>
                <w:szCs w:val="21"/>
              </w:rPr>
            </w:pPr>
          </w:p>
          <w:p w:rsidR="004E54A2" w:rsidRPr="004E54A2" w:rsidRDefault="004E54A2">
            <w:pPr>
              <w:pBdr>
                <w:top w:val="none" w:sz="0" w:space="0" w:color="auto"/>
                <w:left w:val="none" w:sz="0" w:space="0" w:color="auto"/>
                <w:bottom w:val="none" w:sz="0" w:space="0" w:color="auto"/>
                <w:right w:val="none" w:sz="0" w:space="0" w:color="auto"/>
              </w:pBdr>
              <w:tabs>
                <w:tab w:val="center" w:pos="2238"/>
                <w:tab w:val="center" w:pos="3687"/>
                <w:tab w:val="center" w:pos="7224"/>
              </w:tabs>
              <w:spacing w:after="0" w:line="259" w:lineRule="auto"/>
              <w:ind w:left="0" w:right="0" w:firstLine="0"/>
              <w:rPr>
                <w:szCs w:val="21"/>
              </w:rPr>
            </w:pPr>
            <w:r w:rsidRPr="004E54A2">
              <w:rPr>
                <w:b/>
                <w:szCs w:val="21"/>
              </w:rPr>
              <w:t>SAP Result:</w:t>
            </w:r>
            <w:r w:rsidRPr="004E54A2">
              <w:rPr>
                <w:szCs w:val="21"/>
              </w:rPr>
              <w:t xml:space="preserve"> Student #2 has completed their program with a pace of progression &lt; 67% and &lt; 2.0 cumulative GPA after the Fall semester.  Student #2 is not meeting Satisfactory Academic Progress (SAP) Standards. </w:t>
            </w:r>
          </w:p>
          <w:p w:rsidR="0061215A" w:rsidRPr="004E54A2" w:rsidRDefault="00B97A10">
            <w:pPr>
              <w:pBdr>
                <w:top w:val="none" w:sz="0" w:space="0" w:color="auto"/>
                <w:left w:val="none" w:sz="0" w:space="0" w:color="auto"/>
                <w:bottom w:val="none" w:sz="0" w:space="0" w:color="auto"/>
                <w:right w:val="none" w:sz="0" w:space="0" w:color="auto"/>
              </w:pBdr>
              <w:spacing w:after="0" w:line="259" w:lineRule="auto"/>
              <w:ind w:left="0" w:right="0" w:firstLine="0"/>
              <w:rPr>
                <w:szCs w:val="21"/>
              </w:rPr>
            </w:pPr>
            <w:r w:rsidRPr="004E54A2">
              <w:rPr>
                <w:szCs w:val="21"/>
              </w:rPr>
              <w:t xml:space="preserve"> </w:t>
            </w:r>
          </w:p>
          <w:p w:rsidR="0061215A" w:rsidRDefault="00B97A10" w:rsidP="004E54A2">
            <w:pPr>
              <w:pBdr>
                <w:top w:val="none" w:sz="0" w:space="0" w:color="auto"/>
                <w:left w:val="none" w:sz="0" w:space="0" w:color="auto"/>
                <w:bottom w:val="none" w:sz="0" w:space="0" w:color="auto"/>
                <w:right w:val="none" w:sz="0" w:space="0" w:color="auto"/>
              </w:pBdr>
              <w:spacing w:after="0" w:line="259" w:lineRule="auto"/>
              <w:ind w:left="0" w:right="0" w:firstLine="0"/>
            </w:pPr>
            <w:r w:rsidRPr="004E54A2">
              <w:rPr>
                <w:szCs w:val="21"/>
                <w:vertAlign w:val="superscript"/>
              </w:rPr>
              <w:tab/>
            </w:r>
            <w:r w:rsidRPr="004E54A2">
              <w:rPr>
                <w:szCs w:val="21"/>
              </w:rPr>
              <w:t xml:space="preserve"> </w:t>
            </w:r>
            <w:r w:rsidRPr="004E54A2">
              <w:rPr>
                <w:szCs w:val="21"/>
              </w:rPr>
              <w:tab/>
              <w:t xml:space="preserve"> </w:t>
            </w:r>
            <w:r w:rsidRPr="004E54A2">
              <w:rPr>
                <w:szCs w:val="21"/>
                <w:vertAlign w:val="superscript"/>
              </w:rPr>
              <w:tab/>
            </w:r>
          </w:p>
        </w:tc>
      </w:tr>
      <w:tr w:rsidR="0061215A" w:rsidTr="00CF5199">
        <w:tblPrEx>
          <w:tblCellMar>
            <w:left w:w="123" w:type="dxa"/>
          </w:tblCellMar>
        </w:tblPrEx>
        <w:trPr>
          <w:trHeight w:val="7644"/>
        </w:trPr>
        <w:tc>
          <w:tcPr>
            <w:tcW w:w="11078" w:type="dxa"/>
            <w:gridSpan w:val="2"/>
            <w:tcBorders>
              <w:top w:val="single" w:sz="6" w:space="0" w:color="000000"/>
              <w:left w:val="single" w:sz="6" w:space="0" w:color="000000"/>
              <w:bottom w:val="single" w:sz="6" w:space="0" w:color="000000"/>
              <w:right w:val="single" w:sz="6" w:space="0" w:color="000000"/>
            </w:tcBorders>
          </w:tcPr>
          <w:p w:rsidR="0061215A" w:rsidRDefault="00B97A10">
            <w:pPr>
              <w:pBdr>
                <w:top w:val="none" w:sz="0" w:space="0" w:color="auto"/>
                <w:left w:val="none" w:sz="0" w:space="0" w:color="auto"/>
                <w:bottom w:val="none" w:sz="0" w:space="0" w:color="auto"/>
                <w:right w:val="none" w:sz="0" w:space="0" w:color="auto"/>
              </w:pBdr>
              <w:spacing w:after="0" w:line="259" w:lineRule="auto"/>
              <w:ind w:left="2" w:right="0" w:firstLine="0"/>
            </w:pPr>
            <w:r>
              <w:rPr>
                <w:sz w:val="20"/>
              </w:rPr>
              <w:lastRenderedPageBreak/>
              <w:t xml:space="preserve"> </w:t>
            </w:r>
          </w:p>
          <w:p w:rsidR="0061215A" w:rsidRDefault="00B97A10">
            <w:pPr>
              <w:pBdr>
                <w:top w:val="none" w:sz="0" w:space="0" w:color="auto"/>
                <w:left w:val="none" w:sz="0" w:space="0" w:color="auto"/>
                <w:bottom w:val="none" w:sz="0" w:space="0" w:color="auto"/>
                <w:right w:val="none" w:sz="0" w:space="0" w:color="auto"/>
              </w:pBdr>
              <w:tabs>
                <w:tab w:val="center" w:pos="5420"/>
              </w:tabs>
              <w:spacing w:after="0" w:line="259" w:lineRule="auto"/>
              <w:ind w:left="0" w:right="0" w:firstLine="0"/>
            </w:pPr>
            <w:r>
              <w:rPr>
                <w:sz w:val="31"/>
                <w:vertAlign w:val="subscript"/>
              </w:rPr>
              <w:t xml:space="preserve"> </w:t>
            </w:r>
            <w:r>
              <w:rPr>
                <w:sz w:val="31"/>
                <w:vertAlign w:val="subscript"/>
              </w:rPr>
              <w:tab/>
            </w:r>
            <w:r>
              <w:rPr>
                <w:b/>
                <w:sz w:val="28"/>
              </w:rPr>
              <w:t>E</w:t>
            </w:r>
            <w:r>
              <w:rPr>
                <w:b/>
                <w:sz w:val="22"/>
              </w:rPr>
              <w:t xml:space="preserve">NROLLMENT </w:t>
            </w:r>
            <w:r>
              <w:rPr>
                <w:b/>
                <w:sz w:val="28"/>
              </w:rPr>
              <w:t>L</w:t>
            </w:r>
            <w:r>
              <w:rPr>
                <w:b/>
                <w:sz w:val="22"/>
              </w:rPr>
              <w:t>EVEL</w:t>
            </w:r>
            <w:r>
              <w:rPr>
                <w:b/>
                <w:sz w:val="28"/>
              </w:rPr>
              <w:t>/</w:t>
            </w:r>
            <w:r>
              <w:rPr>
                <w:b/>
                <w:sz w:val="22"/>
              </w:rPr>
              <w:t xml:space="preserve"> </w:t>
            </w:r>
            <w:r>
              <w:rPr>
                <w:b/>
                <w:sz w:val="28"/>
              </w:rPr>
              <w:t>“C</w:t>
            </w:r>
            <w:r>
              <w:rPr>
                <w:b/>
                <w:sz w:val="22"/>
              </w:rPr>
              <w:t>ENSUS</w:t>
            </w:r>
            <w:r>
              <w:rPr>
                <w:b/>
                <w:sz w:val="28"/>
              </w:rPr>
              <w:t>”</w:t>
            </w:r>
            <w:r>
              <w:rPr>
                <w:b/>
                <w:sz w:val="22"/>
              </w:rPr>
              <w:t xml:space="preserve"> </w:t>
            </w:r>
            <w:r>
              <w:rPr>
                <w:b/>
                <w:sz w:val="28"/>
              </w:rPr>
              <w:t>P</w:t>
            </w:r>
            <w:r>
              <w:rPr>
                <w:b/>
                <w:sz w:val="22"/>
              </w:rPr>
              <w:t xml:space="preserve">OLICY </w:t>
            </w:r>
            <w:r>
              <w:rPr>
                <w:b/>
                <w:sz w:val="28"/>
              </w:rPr>
              <w:t>D</w:t>
            </w:r>
            <w:r>
              <w:rPr>
                <w:b/>
                <w:sz w:val="22"/>
              </w:rPr>
              <w:t>EFINITIONS</w:t>
            </w:r>
            <w:r>
              <w:rPr>
                <w:b/>
                <w:sz w:val="28"/>
              </w:rPr>
              <w:t xml:space="preserve"> </w:t>
            </w:r>
          </w:p>
          <w:p w:rsidR="0061215A" w:rsidRDefault="00B97A10">
            <w:pPr>
              <w:pBdr>
                <w:top w:val="none" w:sz="0" w:space="0" w:color="auto"/>
                <w:left w:val="none" w:sz="0" w:space="0" w:color="auto"/>
                <w:bottom w:val="none" w:sz="0" w:space="0" w:color="auto"/>
                <w:right w:val="none" w:sz="0" w:space="0" w:color="auto"/>
              </w:pBdr>
              <w:tabs>
                <w:tab w:val="center" w:pos="5419"/>
              </w:tabs>
              <w:spacing w:after="0" w:line="259" w:lineRule="auto"/>
              <w:ind w:left="0" w:right="0" w:firstLine="0"/>
            </w:pPr>
            <w:r>
              <w:rPr>
                <w:sz w:val="20"/>
              </w:rPr>
              <w:t xml:space="preserve"> </w:t>
            </w:r>
            <w:r>
              <w:rPr>
                <w:sz w:val="20"/>
              </w:rPr>
              <w:tab/>
            </w:r>
            <w:r>
              <w:rPr>
                <w:b/>
                <w:sz w:val="24"/>
              </w:rPr>
              <w:t xml:space="preserve">Applicable to </w:t>
            </w:r>
            <w:r>
              <w:rPr>
                <w:b/>
                <w:sz w:val="24"/>
                <w:u w:val="single" w:color="000000"/>
                <w:shd w:val="clear" w:color="auto" w:fill="00FFFF"/>
              </w:rPr>
              <w:t>State</w:t>
            </w:r>
            <w:r>
              <w:rPr>
                <w:b/>
                <w:sz w:val="24"/>
              </w:rPr>
              <w:t xml:space="preserve"> and </w:t>
            </w:r>
            <w:r>
              <w:rPr>
                <w:b/>
                <w:sz w:val="24"/>
                <w:u w:val="single" w:color="000000"/>
                <w:shd w:val="clear" w:color="auto" w:fill="00FF00"/>
              </w:rPr>
              <w:t>Federal</w:t>
            </w:r>
            <w:r>
              <w:rPr>
                <w:b/>
                <w:sz w:val="24"/>
              </w:rPr>
              <w:t xml:space="preserve"> Aid Recipients </w:t>
            </w:r>
          </w:p>
          <w:p w:rsidR="0061215A" w:rsidRDefault="00B97A10">
            <w:pPr>
              <w:pBdr>
                <w:top w:val="none" w:sz="0" w:space="0" w:color="auto"/>
                <w:left w:val="none" w:sz="0" w:space="0" w:color="auto"/>
                <w:bottom w:val="none" w:sz="0" w:space="0" w:color="auto"/>
                <w:right w:val="none" w:sz="0" w:space="0" w:color="auto"/>
              </w:pBdr>
              <w:spacing w:after="85" w:line="259" w:lineRule="auto"/>
              <w:ind w:left="2" w:right="0" w:firstLine="0"/>
            </w:pPr>
            <w:r>
              <w:rPr>
                <w:sz w:val="20"/>
              </w:rPr>
              <w:t xml:space="preserve"> </w:t>
            </w:r>
            <w:r>
              <w:rPr>
                <w:b/>
                <w:sz w:val="24"/>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2" w:right="0" w:firstLine="0"/>
            </w:pPr>
            <w:r>
              <w:rPr>
                <w:sz w:val="31"/>
                <w:vertAlign w:val="superscript"/>
              </w:rPr>
              <w:t xml:space="preserve"> </w:t>
            </w:r>
            <w:r>
              <w:rPr>
                <w:sz w:val="22"/>
              </w:rPr>
              <w:t xml:space="preserve">Financial aid amounts are initially awarded assuming a full-time enrollment level (12+ credits). Financial aid is available </w:t>
            </w:r>
          </w:p>
          <w:p w:rsidR="0061215A" w:rsidRDefault="00B97A10">
            <w:pPr>
              <w:pBdr>
                <w:top w:val="none" w:sz="0" w:space="0" w:color="auto"/>
                <w:left w:val="none" w:sz="0" w:space="0" w:color="auto"/>
                <w:bottom w:val="none" w:sz="0" w:space="0" w:color="auto"/>
                <w:right w:val="none" w:sz="0" w:space="0" w:color="auto"/>
              </w:pBdr>
              <w:spacing w:after="0" w:line="259" w:lineRule="auto"/>
              <w:ind w:left="2" w:right="0" w:firstLine="0"/>
              <w:rPr>
                <w:sz w:val="22"/>
              </w:rPr>
            </w:pPr>
            <w:r>
              <w:rPr>
                <w:sz w:val="20"/>
              </w:rPr>
              <w:t xml:space="preserve"> </w:t>
            </w:r>
            <w:r>
              <w:rPr>
                <w:sz w:val="22"/>
              </w:rPr>
              <w:t>at levels below full-time. Students</w:t>
            </w:r>
            <w:r w:rsidR="00D230E4">
              <w:rPr>
                <w:sz w:val="22"/>
              </w:rPr>
              <w:t xml:space="preserve"> whose intent is to maintain an enrollment of less than full-time should</w:t>
            </w:r>
            <w:r>
              <w:rPr>
                <w:sz w:val="22"/>
              </w:rPr>
              <w:t xml:space="preserve"> notify the </w:t>
            </w:r>
            <w:r w:rsidR="00D230E4">
              <w:rPr>
                <w:sz w:val="22"/>
              </w:rPr>
              <w:t xml:space="preserve">Heritage Financial Aid Office in writing (fax, email, letter correspondence) of expected enrollment </w:t>
            </w:r>
            <w:r>
              <w:rPr>
                <w:sz w:val="22"/>
              </w:rPr>
              <w:t xml:space="preserve">at least 7 days prior to the start of the </w:t>
            </w:r>
            <w:r w:rsidR="00097406">
              <w:rPr>
                <w:sz w:val="22"/>
              </w:rPr>
              <w:t>semester</w:t>
            </w:r>
            <w:r>
              <w:rPr>
                <w:sz w:val="22"/>
              </w:rPr>
              <w:t xml:space="preserve"> to avoid any delays in receiving a refund check.  </w:t>
            </w:r>
          </w:p>
          <w:p w:rsidR="00D230E4" w:rsidRDefault="00D230E4">
            <w:pPr>
              <w:pBdr>
                <w:top w:val="none" w:sz="0" w:space="0" w:color="auto"/>
                <w:left w:val="none" w:sz="0" w:space="0" w:color="auto"/>
                <w:bottom w:val="none" w:sz="0" w:space="0" w:color="auto"/>
                <w:right w:val="none" w:sz="0" w:space="0" w:color="auto"/>
              </w:pBdr>
              <w:spacing w:after="0" w:line="259" w:lineRule="auto"/>
              <w:ind w:left="2" w:right="0" w:firstLine="0"/>
            </w:pPr>
          </w:p>
          <w:tbl>
            <w:tblPr>
              <w:tblStyle w:val="TableGrid"/>
              <w:tblW w:w="10840" w:type="dxa"/>
              <w:tblInd w:w="0" w:type="dxa"/>
              <w:tblCellMar>
                <w:top w:w="8" w:type="dxa"/>
                <w:right w:w="115" w:type="dxa"/>
              </w:tblCellMar>
              <w:tblLook w:val="04A0" w:firstRow="1" w:lastRow="0" w:firstColumn="1" w:lastColumn="0" w:noHBand="0" w:noVBand="1"/>
            </w:tblPr>
            <w:tblGrid>
              <w:gridCol w:w="4882"/>
              <w:gridCol w:w="907"/>
              <w:gridCol w:w="5051"/>
            </w:tblGrid>
            <w:tr w:rsidR="0061215A">
              <w:trPr>
                <w:trHeight w:val="255"/>
              </w:trPr>
              <w:tc>
                <w:tcPr>
                  <w:tcW w:w="4883" w:type="dxa"/>
                  <w:tcBorders>
                    <w:top w:val="nil"/>
                    <w:left w:val="nil"/>
                    <w:bottom w:val="nil"/>
                    <w:right w:val="nil"/>
                  </w:tcBorders>
                  <w:shd w:val="clear" w:color="auto" w:fill="E6E6E6"/>
                </w:tcPr>
                <w:p w:rsidR="0061215A" w:rsidRDefault="00B97A10">
                  <w:pPr>
                    <w:pBdr>
                      <w:top w:val="none" w:sz="0" w:space="0" w:color="auto"/>
                      <w:left w:val="none" w:sz="0" w:space="0" w:color="auto"/>
                      <w:bottom w:val="none" w:sz="0" w:space="0" w:color="auto"/>
                      <w:right w:val="none" w:sz="0" w:space="0" w:color="auto"/>
                    </w:pBdr>
                    <w:tabs>
                      <w:tab w:val="center" w:pos="2547"/>
                    </w:tabs>
                    <w:spacing w:after="0" w:line="259" w:lineRule="auto"/>
                    <w:ind w:left="0" w:right="0" w:firstLine="0"/>
                  </w:pPr>
                  <w:r>
                    <w:rPr>
                      <w:sz w:val="20"/>
                    </w:rPr>
                    <w:t xml:space="preserve"> </w:t>
                  </w:r>
                  <w:r>
                    <w:rPr>
                      <w:sz w:val="20"/>
                    </w:rPr>
                    <w:tab/>
                  </w:r>
                  <w:r>
                    <w:rPr>
                      <w:b/>
                      <w:sz w:val="22"/>
                    </w:rPr>
                    <w:t xml:space="preserve">To receive aid at this enrollment level:     </w:t>
                  </w:r>
                </w:p>
              </w:tc>
              <w:tc>
                <w:tcPr>
                  <w:tcW w:w="907" w:type="dxa"/>
                  <w:tcBorders>
                    <w:top w:val="nil"/>
                    <w:left w:val="nil"/>
                    <w:bottom w:val="nil"/>
                    <w:right w:val="nil"/>
                  </w:tcBorders>
                  <w:shd w:val="clear" w:color="auto" w:fill="E6E6E6"/>
                </w:tcPr>
                <w:p w:rsidR="0061215A" w:rsidRDefault="00B97A10">
                  <w:pPr>
                    <w:pBdr>
                      <w:top w:val="none" w:sz="0" w:space="0" w:color="auto"/>
                      <w:left w:val="none" w:sz="0" w:space="0" w:color="auto"/>
                      <w:bottom w:val="none" w:sz="0" w:space="0" w:color="auto"/>
                      <w:right w:val="none" w:sz="0" w:space="0" w:color="auto"/>
                    </w:pBdr>
                    <w:spacing w:after="0" w:line="259" w:lineRule="auto"/>
                    <w:ind w:left="187" w:right="0" w:firstLine="0"/>
                  </w:pPr>
                  <w:r>
                    <w:rPr>
                      <w:b/>
                      <w:sz w:val="22"/>
                    </w:rPr>
                    <w:t xml:space="preserve"> </w:t>
                  </w:r>
                </w:p>
              </w:tc>
              <w:tc>
                <w:tcPr>
                  <w:tcW w:w="5051" w:type="dxa"/>
                  <w:tcBorders>
                    <w:top w:val="nil"/>
                    <w:left w:val="nil"/>
                    <w:bottom w:val="nil"/>
                    <w:right w:val="nil"/>
                  </w:tcBorders>
                  <w:shd w:val="clear" w:color="auto" w:fill="E6E6E6"/>
                </w:tcPr>
                <w:p w:rsidR="0061215A" w:rsidRDefault="00B97A10">
                  <w:pPr>
                    <w:pBdr>
                      <w:top w:val="none" w:sz="0" w:space="0" w:color="auto"/>
                      <w:left w:val="none" w:sz="0" w:space="0" w:color="auto"/>
                      <w:bottom w:val="none" w:sz="0" w:space="0" w:color="auto"/>
                      <w:right w:val="none" w:sz="0" w:space="0" w:color="auto"/>
                    </w:pBdr>
                    <w:tabs>
                      <w:tab w:val="center" w:pos="2880"/>
                    </w:tabs>
                    <w:spacing w:after="0" w:line="259" w:lineRule="auto"/>
                    <w:ind w:left="0" w:right="0" w:firstLine="0"/>
                  </w:pPr>
                  <w:r>
                    <w:rPr>
                      <w:b/>
                      <w:sz w:val="22"/>
                    </w:rPr>
                    <w:t>You must be registered for:</w:t>
                  </w:r>
                  <w:r>
                    <w:rPr>
                      <w:sz w:val="22"/>
                    </w:rPr>
                    <w:t xml:space="preserve"> </w:t>
                  </w:r>
                  <w:r>
                    <w:rPr>
                      <w:sz w:val="22"/>
                    </w:rPr>
                    <w:tab/>
                    <w:t xml:space="preserve"> </w:t>
                  </w:r>
                </w:p>
              </w:tc>
            </w:tr>
          </w:tbl>
          <w:p w:rsidR="0061215A" w:rsidRDefault="00B97A10">
            <w:pPr>
              <w:pBdr>
                <w:top w:val="none" w:sz="0" w:space="0" w:color="auto"/>
                <w:left w:val="none" w:sz="0" w:space="0" w:color="auto"/>
                <w:bottom w:val="none" w:sz="0" w:space="0" w:color="auto"/>
                <w:right w:val="none" w:sz="0" w:space="0" w:color="auto"/>
              </w:pBdr>
              <w:tabs>
                <w:tab w:val="center" w:pos="1158"/>
                <w:tab w:val="center" w:pos="3630"/>
                <w:tab w:val="center" w:pos="4350"/>
                <w:tab w:val="center" w:pos="5070"/>
                <w:tab w:val="center" w:pos="6648"/>
              </w:tabs>
              <w:spacing w:after="0" w:line="259" w:lineRule="auto"/>
              <w:ind w:left="0" w:right="0" w:firstLine="0"/>
            </w:pPr>
            <w:r>
              <w:rPr>
                <w:sz w:val="20"/>
              </w:rPr>
              <w:t xml:space="preserve"> </w:t>
            </w:r>
            <w:r>
              <w:rPr>
                <w:sz w:val="20"/>
              </w:rPr>
              <w:tab/>
            </w:r>
            <w:r>
              <w:rPr>
                <w:sz w:val="22"/>
              </w:rPr>
              <w:t xml:space="preserve">Full-time </w:t>
            </w:r>
            <w:r>
              <w:rPr>
                <w:sz w:val="22"/>
              </w:rPr>
              <w:tab/>
              <w:t xml:space="preserve"> </w:t>
            </w:r>
            <w:r>
              <w:rPr>
                <w:sz w:val="22"/>
              </w:rPr>
              <w:tab/>
              <w:t xml:space="preserve"> </w:t>
            </w:r>
            <w:r>
              <w:rPr>
                <w:sz w:val="22"/>
              </w:rPr>
              <w:tab/>
              <w:t xml:space="preserve"> </w:t>
            </w:r>
            <w:r>
              <w:rPr>
                <w:sz w:val="22"/>
              </w:rPr>
              <w:tab/>
            </w:r>
            <w:r w:rsidR="00266F1D">
              <w:rPr>
                <w:sz w:val="22"/>
              </w:rPr>
              <w:t xml:space="preserve">     </w:t>
            </w:r>
            <w:r>
              <w:rPr>
                <w:sz w:val="22"/>
              </w:rPr>
              <w:t xml:space="preserve">12 or more credits* </w:t>
            </w:r>
          </w:p>
          <w:p w:rsidR="0061215A" w:rsidRDefault="00B97A10">
            <w:pPr>
              <w:pBdr>
                <w:top w:val="none" w:sz="0" w:space="0" w:color="auto"/>
                <w:left w:val="none" w:sz="0" w:space="0" w:color="auto"/>
                <w:bottom w:val="none" w:sz="0" w:space="0" w:color="auto"/>
                <w:right w:val="none" w:sz="0" w:space="0" w:color="auto"/>
              </w:pBdr>
              <w:tabs>
                <w:tab w:val="center" w:pos="1577"/>
                <w:tab w:val="center" w:pos="3630"/>
                <w:tab w:val="center" w:pos="4350"/>
                <w:tab w:val="center" w:pos="5070"/>
                <w:tab w:val="center" w:pos="6918"/>
              </w:tabs>
              <w:spacing w:after="0" w:line="259" w:lineRule="auto"/>
              <w:ind w:left="0" w:right="0" w:firstLine="0"/>
            </w:pPr>
            <w:r>
              <w:rPr>
                <w:sz w:val="20"/>
              </w:rPr>
              <w:t xml:space="preserve"> </w:t>
            </w:r>
            <w:r>
              <w:rPr>
                <w:sz w:val="20"/>
              </w:rPr>
              <w:tab/>
            </w:r>
            <w:r>
              <w:rPr>
                <w:sz w:val="22"/>
              </w:rPr>
              <w:t>Three-</w:t>
            </w:r>
            <w:r w:rsidR="00097406">
              <w:rPr>
                <w:sz w:val="22"/>
              </w:rPr>
              <w:t>semester</w:t>
            </w:r>
            <w:r>
              <w:rPr>
                <w:sz w:val="22"/>
              </w:rPr>
              <w:t xml:space="preserve"> time </w:t>
            </w:r>
            <w:r>
              <w:rPr>
                <w:sz w:val="22"/>
              </w:rPr>
              <w:tab/>
              <w:t xml:space="preserve"> </w:t>
            </w:r>
            <w:r>
              <w:rPr>
                <w:sz w:val="22"/>
              </w:rPr>
              <w:tab/>
              <w:t xml:space="preserve"> </w:t>
            </w:r>
            <w:r>
              <w:rPr>
                <w:sz w:val="22"/>
              </w:rPr>
              <w:tab/>
              <w:t xml:space="preserve"> </w:t>
            </w:r>
            <w:r>
              <w:rPr>
                <w:sz w:val="22"/>
              </w:rPr>
              <w:tab/>
            </w:r>
            <w:r w:rsidR="00D230E4">
              <w:rPr>
                <w:sz w:val="22"/>
              </w:rPr>
              <w:t>Between 9-11</w:t>
            </w:r>
            <w:r>
              <w:rPr>
                <w:sz w:val="22"/>
              </w:rPr>
              <w:t xml:space="preserve"> credits* </w:t>
            </w:r>
          </w:p>
          <w:p w:rsidR="0061215A" w:rsidRDefault="00B97A10">
            <w:pPr>
              <w:pBdr>
                <w:top w:val="none" w:sz="0" w:space="0" w:color="auto"/>
                <w:left w:val="none" w:sz="0" w:space="0" w:color="auto"/>
                <w:bottom w:val="none" w:sz="0" w:space="0" w:color="auto"/>
                <w:right w:val="none" w:sz="0" w:space="0" w:color="auto"/>
              </w:pBdr>
              <w:tabs>
                <w:tab w:val="center" w:pos="1167"/>
                <w:tab w:val="center" w:pos="3630"/>
                <w:tab w:val="center" w:pos="4350"/>
                <w:tab w:val="center" w:pos="5070"/>
                <w:tab w:val="center" w:pos="6864"/>
              </w:tabs>
              <w:spacing w:after="14" w:line="259" w:lineRule="auto"/>
              <w:ind w:left="0" w:right="0" w:firstLine="0"/>
            </w:pPr>
            <w:r>
              <w:rPr>
                <w:sz w:val="20"/>
              </w:rPr>
              <w:t xml:space="preserve"> </w:t>
            </w:r>
            <w:r>
              <w:rPr>
                <w:sz w:val="20"/>
              </w:rPr>
              <w:tab/>
            </w:r>
            <w:r>
              <w:rPr>
                <w:sz w:val="22"/>
              </w:rPr>
              <w:t xml:space="preserve">Half time </w:t>
            </w:r>
            <w:r>
              <w:rPr>
                <w:sz w:val="22"/>
              </w:rPr>
              <w:tab/>
              <w:t xml:space="preserve"> </w:t>
            </w:r>
            <w:r>
              <w:rPr>
                <w:sz w:val="22"/>
              </w:rPr>
              <w:tab/>
              <w:t xml:space="preserve"> </w:t>
            </w:r>
            <w:r>
              <w:rPr>
                <w:sz w:val="22"/>
              </w:rPr>
              <w:tab/>
              <w:t xml:space="preserve"> </w:t>
            </w:r>
            <w:r>
              <w:rPr>
                <w:sz w:val="22"/>
              </w:rPr>
              <w:tab/>
            </w:r>
            <w:r w:rsidR="00D230E4">
              <w:rPr>
                <w:sz w:val="22"/>
              </w:rPr>
              <w:t>Between 6-9</w:t>
            </w:r>
            <w:r>
              <w:rPr>
                <w:sz w:val="22"/>
              </w:rPr>
              <w:t xml:space="preserve"> credits* </w:t>
            </w:r>
          </w:p>
          <w:p w:rsidR="0061215A" w:rsidRDefault="00B97A10">
            <w:pPr>
              <w:pBdr>
                <w:top w:val="none" w:sz="0" w:space="0" w:color="auto"/>
                <w:left w:val="none" w:sz="0" w:space="0" w:color="auto"/>
                <w:bottom w:val="none" w:sz="0" w:space="0" w:color="auto"/>
                <w:right w:val="none" w:sz="0" w:space="0" w:color="auto"/>
              </w:pBdr>
              <w:tabs>
                <w:tab w:val="center" w:pos="1597"/>
                <w:tab w:val="center" w:pos="3630"/>
                <w:tab w:val="center" w:pos="4350"/>
                <w:tab w:val="center" w:pos="5070"/>
                <w:tab w:val="center" w:pos="6864"/>
              </w:tabs>
              <w:spacing w:after="0" w:line="259" w:lineRule="auto"/>
              <w:ind w:left="0" w:right="0" w:firstLine="0"/>
            </w:pPr>
            <w:r>
              <w:rPr>
                <w:sz w:val="31"/>
                <w:vertAlign w:val="superscript"/>
              </w:rPr>
              <w:t xml:space="preserve"> </w:t>
            </w:r>
            <w:r>
              <w:rPr>
                <w:sz w:val="31"/>
                <w:vertAlign w:val="superscript"/>
              </w:rPr>
              <w:tab/>
            </w:r>
            <w:r>
              <w:rPr>
                <w:sz w:val="22"/>
              </w:rPr>
              <w:t xml:space="preserve">Less than half-time </w:t>
            </w:r>
            <w:r>
              <w:rPr>
                <w:sz w:val="22"/>
              </w:rPr>
              <w:tab/>
              <w:t xml:space="preserve"> </w:t>
            </w:r>
            <w:r>
              <w:rPr>
                <w:sz w:val="22"/>
              </w:rPr>
              <w:tab/>
              <w:t xml:space="preserve"> </w:t>
            </w:r>
            <w:r>
              <w:rPr>
                <w:sz w:val="22"/>
              </w:rPr>
              <w:tab/>
              <w:t xml:space="preserve"> </w:t>
            </w:r>
            <w:r>
              <w:rPr>
                <w:sz w:val="22"/>
              </w:rPr>
              <w:tab/>
            </w:r>
            <w:r w:rsidR="00D230E4">
              <w:rPr>
                <w:sz w:val="22"/>
              </w:rPr>
              <w:t>Between 1-5</w:t>
            </w:r>
            <w:r>
              <w:rPr>
                <w:sz w:val="22"/>
              </w:rPr>
              <w:t xml:space="preserve"> credits*  </w:t>
            </w:r>
          </w:p>
          <w:p w:rsidR="0061215A" w:rsidRDefault="00B97A10">
            <w:pPr>
              <w:pBdr>
                <w:top w:val="none" w:sz="0" w:space="0" w:color="auto"/>
                <w:left w:val="none" w:sz="0" w:space="0" w:color="auto"/>
                <w:bottom w:val="none" w:sz="0" w:space="0" w:color="auto"/>
                <w:right w:val="none" w:sz="0" w:space="0" w:color="auto"/>
              </w:pBdr>
              <w:spacing w:after="119" w:line="259" w:lineRule="auto"/>
              <w:ind w:left="2" w:right="0" w:firstLine="0"/>
            </w:pPr>
            <w:r>
              <w:rPr>
                <w:sz w:val="20"/>
              </w:rPr>
              <w:t xml:space="preserve"> </w:t>
            </w:r>
            <w:r>
              <w:rPr>
                <w:sz w:val="22"/>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2" w:right="0" w:firstLine="0"/>
            </w:pPr>
            <w:r>
              <w:rPr>
                <w:sz w:val="31"/>
                <w:vertAlign w:val="superscript"/>
              </w:rPr>
              <w:t xml:space="preserve"> </w:t>
            </w:r>
            <w:r>
              <w:rPr>
                <w:sz w:val="22"/>
              </w:rPr>
              <w:t xml:space="preserve">Eligibility for </w:t>
            </w:r>
            <w:r>
              <w:rPr>
                <w:b/>
                <w:sz w:val="22"/>
                <w:shd w:val="clear" w:color="auto" w:fill="00FF00"/>
              </w:rPr>
              <w:t>federal</w:t>
            </w:r>
            <w:r>
              <w:rPr>
                <w:sz w:val="22"/>
              </w:rPr>
              <w:t xml:space="preserve"> grant aid is based on the type of aid and the number of credits enrolled in as of the end of the last </w:t>
            </w:r>
          </w:p>
          <w:p w:rsidR="0061215A" w:rsidRDefault="00B97A10" w:rsidP="00D230E4">
            <w:pPr>
              <w:pBdr>
                <w:top w:val="none" w:sz="0" w:space="0" w:color="auto"/>
                <w:left w:val="none" w:sz="0" w:space="0" w:color="auto"/>
                <w:bottom w:val="none" w:sz="0" w:space="0" w:color="auto"/>
                <w:right w:val="none" w:sz="0" w:space="0" w:color="auto"/>
              </w:pBdr>
              <w:spacing w:after="0" w:line="259" w:lineRule="auto"/>
              <w:ind w:left="2" w:right="0" w:firstLine="0"/>
            </w:pPr>
            <w:r>
              <w:rPr>
                <w:sz w:val="20"/>
              </w:rPr>
              <w:t xml:space="preserve"> </w:t>
            </w:r>
            <w:r>
              <w:rPr>
                <w:sz w:val="22"/>
              </w:rPr>
              <w:t xml:space="preserve">day to add/drop classes for the </w:t>
            </w:r>
            <w:r w:rsidR="00097406">
              <w:rPr>
                <w:sz w:val="22"/>
              </w:rPr>
              <w:t>semester</w:t>
            </w:r>
            <w:r>
              <w:rPr>
                <w:sz w:val="22"/>
              </w:rPr>
              <w:t xml:space="preserve">, or the number of credits a student is registered in when a financial aid award is </w:t>
            </w:r>
          </w:p>
          <w:p w:rsidR="00D230E4" w:rsidRDefault="00B97A10" w:rsidP="00D230E4">
            <w:pPr>
              <w:pBdr>
                <w:top w:val="none" w:sz="0" w:space="0" w:color="auto"/>
                <w:left w:val="none" w:sz="0" w:space="0" w:color="auto"/>
                <w:bottom w:val="none" w:sz="0" w:space="0" w:color="auto"/>
                <w:right w:val="none" w:sz="0" w:space="0" w:color="auto"/>
              </w:pBdr>
              <w:spacing w:after="0" w:line="259" w:lineRule="auto"/>
              <w:ind w:left="2" w:right="0" w:firstLine="0"/>
              <w:rPr>
                <w:sz w:val="22"/>
              </w:rPr>
            </w:pPr>
            <w:r>
              <w:rPr>
                <w:sz w:val="20"/>
              </w:rPr>
              <w:t xml:space="preserve"> </w:t>
            </w:r>
            <w:r>
              <w:rPr>
                <w:sz w:val="22"/>
              </w:rPr>
              <w:t xml:space="preserve">made, if after the add/drop deadline for the </w:t>
            </w:r>
            <w:r w:rsidR="00097406">
              <w:rPr>
                <w:sz w:val="22"/>
              </w:rPr>
              <w:t>semester</w:t>
            </w:r>
            <w:r>
              <w:rPr>
                <w:sz w:val="22"/>
              </w:rPr>
              <w:t xml:space="preserve">.  </w:t>
            </w:r>
          </w:p>
          <w:p w:rsidR="00D230E4" w:rsidRDefault="00D230E4" w:rsidP="00D230E4">
            <w:pPr>
              <w:pBdr>
                <w:top w:val="none" w:sz="0" w:space="0" w:color="auto"/>
                <w:left w:val="none" w:sz="0" w:space="0" w:color="auto"/>
                <w:bottom w:val="none" w:sz="0" w:space="0" w:color="auto"/>
                <w:right w:val="none" w:sz="0" w:space="0" w:color="auto"/>
              </w:pBdr>
              <w:spacing w:after="0" w:line="259" w:lineRule="auto"/>
              <w:ind w:left="2" w:right="0" w:firstLine="0"/>
              <w:rPr>
                <w:sz w:val="22"/>
              </w:rPr>
            </w:pPr>
          </w:p>
          <w:p w:rsidR="0061215A" w:rsidRDefault="00B97A10" w:rsidP="00D230E4">
            <w:pPr>
              <w:pBdr>
                <w:top w:val="none" w:sz="0" w:space="0" w:color="auto"/>
                <w:left w:val="none" w:sz="0" w:space="0" w:color="auto"/>
                <w:bottom w:val="none" w:sz="0" w:space="0" w:color="auto"/>
                <w:right w:val="none" w:sz="0" w:space="0" w:color="auto"/>
              </w:pBdr>
              <w:spacing w:after="0" w:line="259" w:lineRule="auto"/>
              <w:ind w:left="2" w:right="0" w:firstLine="0"/>
            </w:pPr>
            <w:r>
              <w:rPr>
                <w:sz w:val="22"/>
              </w:rPr>
              <w:t xml:space="preserve">Eligibility for </w:t>
            </w:r>
            <w:r>
              <w:rPr>
                <w:b/>
                <w:sz w:val="22"/>
                <w:shd w:val="clear" w:color="auto" w:fill="00FFFF"/>
              </w:rPr>
              <w:t>state</w:t>
            </w:r>
            <w:r>
              <w:rPr>
                <w:sz w:val="22"/>
              </w:rPr>
              <w:t xml:space="preserve"> aid is based on how many classes you begin attendance in or the number of credits a student is registered in when a financial aid award is made, if after the add/</w:t>
            </w:r>
            <w:r w:rsidR="00D230E4">
              <w:rPr>
                <w:sz w:val="22"/>
              </w:rPr>
              <w:t xml:space="preserve">drop </w:t>
            </w:r>
            <w:r w:rsidR="00D230E4">
              <w:rPr>
                <w:sz w:val="20"/>
              </w:rPr>
              <w:t>deadline</w:t>
            </w:r>
            <w:r>
              <w:rPr>
                <w:sz w:val="22"/>
              </w:rPr>
              <w:t xml:space="preserve"> for the </w:t>
            </w:r>
            <w:r w:rsidR="00097406">
              <w:rPr>
                <w:sz w:val="22"/>
              </w:rPr>
              <w:t>semester</w:t>
            </w:r>
            <w:r>
              <w:rPr>
                <w:sz w:val="22"/>
              </w:rPr>
              <w:t xml:space="preserve">. The last day to add/drop classes can be found online at: </w:t>
            </w:r>
            <w:hyperlink r:id="rId5" w:history="1">
              <w:r w:rsidR="00D230E4">
                <w:rPr>
                  <w:rStyle w:val="Hyperlink"/>
                </w:rPr>
                <w:t xml:space="preserve">Academic Calendar - Heritage University - </w:t>
              </w:r>
              <w:proofErr w:type="spellStart"/>
              <w:r w:rsidR="00D230E4">
                <w:rPr>
                  <w:rStyle w:val="Hyperlink"/>
                </w:rPr>
                <w:t>Acalog</w:t>
              </w:r>
              <w:proofErr w:type="spellEnd"/>
              <w:r w:rsidR="00D230E4">
                <w:rPr>
                  <w:rStyle w:val="Hyperlink"/>
                </w:rPr>
                <w:t xml:space="preserve"> ACMS™</w:t>
              </w:r>
            </w:hyperlink>
            <w:r w:rsidR="00D230E4">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2" w:right="0" w:firstLine="0"/>
            </w:pPr>
            <w:r>
              <w:rPr>
                <w:sz w:val="20"/>
              </w:rPr>
              <w:t xml:space="preserve"> </w:t>
            </w:r>
            <w:r>
              <w:rPr>
                <w:sz w:val="22"/>
              </w:rPr>
              <w:t xml:space="preserve"> </w:t>
            </w:r>
          </w:p>
          <w:p w:rsidR="00CF5199" w:rsidRDefault="00B97A10">
            <w:pPr>
              <w:pBdr>
                <w:top w:val="none" w:sz="0" w:space="0" w:color="auto"/>
                <w:left w:val="none" w:sz="0" w:space="0" w:color="auto"/>
                <w:bottom w:val="none" w:sz="0" w:space="0" w:color="auto"/>
                <w:right w:val="none" w:sz="0" w:space="0" w:color="auto"/>
              </w:pBdr>
              <w:spacing w:after="0" w:line="226" w:lineRule="auto"/>
              <w:ind w:left="2" w:right="0" w:firstLine="0"/>
              <w:rPr>
                <w:sz w:val="22"/>
              </w:rPr>
            </w:pPr>
            <w:r>
              <w:rPr>
                <w:sz w:val="20"/>
              </w:rPr>
              <w:t xml:space="preserve"> </w:t>
            </w:r>
            <w:r>
              <w:rPr>
                <w:sz w:val="22"/>
              </w:rPr>
              <w:t>Enrollment levels will be checked at the end of the last day to add/drop class(</w:t>
            </w:r>
            <w:proofErr w:type="spellStart"/>
            <w:r>
              <w:rPr>
                <w:sz w:val="22"/>
              </w:rPr>
              <w:t>es</w:t>
            </w:r>
            <w:proofErr w:type="spellEnd"/>
            <w:r>
              <w:rPr>
                <w:sz w:val="22"/>
              </w:rPr>
              <w:t>) deadline for the</w:t>
            </w:r>
            <w:r w:rsidR="00D230E4">
              <w:rPr>
                <w:sz w:val="22"/>
              </w:rPr>
              <w:t xml:space="preserve"> semester</w:t>
            </w:r>
            <w:r>
              <w:rPr>
                <w:sz w:val="22"/>
              </w:rPr>
              <w:t xml:space="preserve">. </w:t>
            </w:r>
            <w:r w:rsidR="00D230E4">
              <w:rPr>
                <w:sz w:val="22"/>
              </w:rPr>
              <w:t>Federal a</w:t>
            </w:r>
            <w:r>
              <w:rPr>
                <w:sz w:val="22"/>
              </w:rPr>
              <w:t xml:space="preserve">ward </w:t>
            </w:r>
            <w:r w:rsidR="00D230E4">
              <w:rPr>
                <w:sz w:val="22"/>
              </w:rPr>
              <w:t xml:space="preserve">amounts </w:t>
            </w:r>
            <w:r w:rsidR="00D230E4">
              <w:rPr>
                <w:sz w:val="20"/>
              </w:rPr>
              <w:t>will</w:t>
            </w:r>
            <w:r>
              <w:rPr>
                <w:sz w:val="22"/>
              </w:rPr>
              <w:t xml:space="preserve"> be adjusted to reflect the correct enrollment level as of this deadline. Changes to a student’s schedule after this </w:t>
            </w:r>
            <w:r w:rsidR="00D230E4">
              <w:rPr>
                <w:sz w:val="22"/>
              </w:rPr>
              <w:t xml:space="preserve">date </w:t>
            </w:r>
            <w:r w:rsidR="00D230E4" w:rsidRPr="00D230E4">
              <w:rPr>
                <w:szCs w:val="21"/>
              </w:rPr>
              <w:t>can</w:t>
            </w:r>
            <w:r>
              <w:rPr>
                <w:sz w:val="22"/>
              </w:rPr>
              <w:t xml:space="preserve"> </w:t>
            </w:r>
            <w:r w:rsidR="00D230E4">
              <w:rPr>
                <w:sz w:val="22"/>
              </w:rPr>
              <w:t xml:space="preserve">potentially </w:t>
            </w:r>
            <w:r>
              <w:rPr>
                <w:sz w:val="22"/>
              </w:rPr>
              <w:t>result in an increase of financial aid</w:t>
            </w:r>
            <w:r w:rsidR="00D230E4">
              <w:rPr>
                <w:sz w:val="22"/>
              </w:rPr>
              <w:t xml:space="preserve"> (w</w:t>
            </w:r>
            <w:r>
              <w:rPr>
                <w:sz w:val="22"/>
              </w:rPr>
              <w:t>ith the exception of Pell Grant</w:t>
            </w:r>
            <w:r w:rsidR="00D230E4">
              <w:rPr>
                <w:sz w:val="22"/>
              </w:rPr>
              <w:t>)</w:t>
            </w:r>
            <w:r>
              <w:rPr>
                <w:sz w:val="22"/>
              </w:rPr>
              <w:t xml:space="preserve">. If a student’s aid was disbursed at an incorrect enrollment level, paid toward classes that were not required to complete the student’s degree </w:t>
            </w:r>
            <w:r w:rsidR="00D230E4">
              <w:rPr>
                <w:sz w:val="22"/>
              </w:rPr>
              <w:t xml:space="preserve">pursuit at Heritage University, </w:t>
            </w:r>
            <w:r>
              <w:rPr>
                <w:sz w:val="22"/>
              </w:rPr>
              <w:t xml:space="preserve">or </w:t>
            </w:r>
            <w:r w:rsidR="004A56B5">
              <w:rPr>
                <w:sz w:val="22"/>
              </w:rPr>
              <w:t xml:space="preserve">it’s determined that </w:t>
            </w:r>
            <w:r>
              <w:rPr>
                <w:sz w:val="22"/>
              </w:rPr>
              <w:t xml:space="preserve">student </w:t>
            </w:r>
            <w:r w:rsidR="004A56B5">
              <w:rPr>
                <w:sz w:val="22"/>
              </w:rPr>
              <w:t xml:space="preserve">did not begin attendance in </w:t>
            </w:r>
            <w:r>
              <w:rPr>
                <w:sz w:val="22"/>
              </w:rPr>
              <w:t>classes,</w:t>
            </w:r>
            <w:r w:rsidR="004A56B5">
              <w:rPr>
                <w:sz w:val="22"/>
              </w:rPr>
              <w:t xml:space="preserve"> funds will be adjusted in accordance with state and/or federal regulation. Students in this situation will be responsible for any repayment of </w:t>
            </w:r>
            <w:r>
              <w:rPr>
                <w:sz w:val="22"/>
              </w:rPr>
              <w:t xml:space="preserve">financial aid to the college and will be billed accordingly. </w:t>
            </w:r>
          </w:p>
          <w:p w:rsidR="00CF5199" w:rsidRDefault="00CF5199">
            <w:pPr>
              <w:pBdr>
                <w:top w:val="none" w:sz="0" w:space="0" w:color="auto"/>
                <w:left w:val="none" w:sz="0" w:space="0" w:color="auto"/>
                <w:bottom w:val="none" w:sz="0" w:space="0" w:color="auto"/>
                <w:right w:val="none" w:sz="0" w:space="0" w:color="auto"/>
              </w:pBdr>
              <w:spacing w:after="0" w:line="226" w:lineRule="auto"/>
              <w:ind w:left="2" w:right="0" w:firstLine="0"/>
              <w:rPr>
                <w:sz w:val="22"/>
              </w:rPr>
            </w:pPr>
          </w:p>
          <w:p w:rsidR="0061215A" w:rsidRDefault="00B97A10" w:rsidP="00CF5199">
            <w:pPr>
              <w:pBdr>
                <w:top w:val="none" w:sz="0" w:space="0" w:color="auto"/>
                <w:left w:val="none" w:sz="0" w:space="0" w:color="auto"/>
                <w:bottom w:val="none" w:sz="0" w:space="0" w:color="auto"/>
                <w:right w:val="none" w:sz="0" w:space="0" w:color="auto"/>
              </w:pBdr>
              <w:spacing w:after="0" w:line="226" w:lineRule="auto"/>
              <w:ind w:left="2" w:right="0" w:firstLine="0"/>
            </w:pPr>
            <w:r>
              <w:rPr>
                <w:b/>
                <w:i/>
                <w:sz w:val="22"/>
              </w:rPr>
              <w:t>It is the student’s responsibility to check with the financial aid office to verify how schedule changes may affect their financial aid</w:t>
            </w:r>
            <w:r w:rsidR="00CF5199">
              <w:rPr>
                <w:b/>
                <w:i/>
                <w:sz w:val="22"/>
              </w:rPr>
              <w:t xml:space="preserve"> award for the Semester. </w:t>
            </w:r>
            <w:r>
              <w:rPr>
                <w:sz w:val="22"/>
              </w:rPr>
              <w:t xml:space="preserve">Faculty and staff other than financial aid staff are not required to know financial aid policies. </w:t>
            </w:r>
          </w:p>
          <w:p w:rsidR="0061215A" w:rsidRDefault="0061215A">
            <w:pPr>
              <w:pBdr>
                <w:top w:val="none" w:sz="0" w:space="0" w:color="auto"/>
                <w:left w:val="none" w:sz="0" w:space="0" w:color="auto"/>
                <w:bottom w:val="none" w:sz="0" w:space="0" w:color="auto"/>
                <w:right w:val="none" w:sz="0" w:space="0" w:color="auto"/>
              </w:pBdr>
              <w:spacing w:after="0" w:line="259" w:lineRule="auto"/>
              <w:ind w:left="2" w:right="0" w:firstLine="0"/>
            </w:pPr>
          </w:p>
          <w:p w:rsidR="00CF5199" w:rsidRDefault="00CF5199">
            <w:pPr>
              <w:pBdr>
                <w:top w:val="none" w:sz="0" w:space="0" w:color="auto"/>
                <w:left w:val="none" w:sz="0" w:space="0" w:color="auto"/>
                <w:bottom w:val="none" w:sz="0" w:space="0" w:color="auto"/>
                <w:right w:val="none" w:sz="0" w:space="0" w:color="auto"/>
              </w:pBdr>
              <w:spacing w:after="0" w:line="259" w:lineRule="auto"/>
              <w:ind w:left="2" w:right="0" w:firstLine="0"/>
            </w:pPr>
          </w:p>
        </w:tc>
      </w:tr>
    </w:tbl>
    <w:p w:rsidR="0061215A" w:rsidRDefault="00B97A10">
      <w:pPr>
        <w:pBdr>
          <w:top w:val="none" w:sz="0" w:space="0" w:color="auto"/>
          <w:left w:val="none" w:sz="0" w:space="0" w:color="auto"/>
          <w:bottom w:val="none" w:sz="0" w:space="0" w:color="auto"/>
          <w:right w:val="none" w:sz="0" w:space="0" w:color="auto"/>
        </w:pBdr>
        <w:spacing w:after="0" w:line="259" w:lineRule="auto"/>
        <w:ind w:left="41" w:right="0" w:firstLine="0"/>
        <w:jc w:val="both"/>
      </w:pPr>
      <w:r>
        <w:rPr>
          <w:sz w:val="18"/>
        </w:rPr>
        <w:t xml:space="preserve"> </w:t>
      </w:r>
    </w:p>
    <w:tbl>
      <w:tblPr>
        <w:tblStyle w:val="TableGrid"/>
        <w:tblW w:w="11074" w:type="dxa"/>
        <w:tblInd w:w="-29" w:type="dxa"/>
        <w:tblCellMar>
          <w:top w:w="135" w:type="dxa"/>
          <w:left w:w="43" w:type="dxa"/>
          <w:right w:w="104" w:type="dxa"/>
        </w:tblCellMar>
        <w:tblLook w:val="04A0" w:firstRow="1" w:lastRow="0" w:firstColumn="1" w:lastColumn="0" w:noHBand="0" w:noVBand="1"/>
      </w:tblPr>
      <w:tblGrid>
        <w:gridCol w:w="11074"/>
      </w:tblGrid>
      <w:tr w:rsidR="0061215A">
        <w:trPr>
          <w:trHeight w:val="7485"/>
        </w:trPr>
        <w:tc>
          <w:tcPr>
            <w:tcW w:w="11074" w:type="dxa"/>
            <w:tcBorders>
              <w:top w:val="single" w:sz="6" w:space="0" w:color="000000"/>
              <w:left w:val="single" w:sz="6" w:space="0" w:color="000000"/>
              <w:bottom w:val="single" w:sz="6" w:space="0" w:color="000000"/>
              <w:right w:val="single" w:sz="6" w:space="0" w:color="000000"/>
            </w:tcBorders>
          </w:tcPr>
          <w:p w:rsidR="0061215A" w:rsidRDefault="00B97A10">
            <w:pPr>
              <w:pBdr>
                <w:top w:val="none" w:sz="0" w:space="0" w:color="auto"/>
                <w:left w:val="none" w:sz="0" w:space="0" w:color="auto"/>
                <w:bottom w:val="none" w:sz="0" w:space="0" w:color="auto"/>
                <w:right w:val="none" w:sz="0" w:space="0" w:color="auto"/>
              </w:pBdr>
              <w:tabs>
                <w:tab w:val="center" w:pos="5495"/>
              </w:tabs>
              <w:spacing w:after="0" w:line="259" w:lineRule="auto"/>
              <w:ind w:left="0" w:right="0" w:firstLine="0"/>
            </w:pPr>
            <w:r>
              <w:rPr>
                <w:sz w:val="20"/>
              </w:rPr>
              <w:lastRenderedPageBreak/>
              <w:t xml:space="preserve"> </w:t>
            </w:r>
            <w:r>
              <w:rPr>
                <w:sz w:val="20"/>
              </w:rPr>
              <w:tab/>
            </w:r>
            <w:r>
              <w:rPr>
                <w:b/>
                <w:sz w:val="28"/>
              </w:rPr>
              <w:t>M</w:t>
            </w:r>
            <w:r>
              <w:rPr>
                <w:b/>
                <w:sz w:val="22"/>
              </w:rPr>
              <w:t xml:space="preserve">AXIMUM </w:t>
            </w:r>
            <w:r>
              <w:rPr>
                <w:b/>
                <w:sz w:val="28"/>
              </w:rPr>
              <w:t>T</w:t>
            </w:r>
            <w:r>
              <w:rPr>
                <w:b/>
                <w:sz w:val="22"/>
              </w:rPr>
              <w:t xml:space="preserve">IME </w:t>
            </w:r>
            <w:r>
              <w:rPr>
                <w:b/>
                <w:sz w:val="28"/>
              </w:rPr>
              <w:t>L</w:t>
            </w:r>
            <w:r>
              <w:rPr>
                <w:b/>
                <w:sz w:val="22"/>
              </w:rPr>
              <w:t xml:space="preserve">IMIT </w:t>
            </w:r>
            <w:r>
              <w:rPr>
                <w:b/>
                <w:sz w:val="28"/>
              </w:rPr>
              <w:t>R</w:t>
            </w:r>
            <w:r>
              <w:rPr>
                <w:b/>
                <w:sz w:val="22"/>
              </w:rPr>
              <w:t>EQUIREMENT</w:t>
            </w:r>
            <w:r>
              <w:rPr>
                <w:b/>
                <w:sz w:val="28"/>
              </w:rPr>
              <w:t xml:space="preserve"> </w:t>
            </w:r>
          </w:p>
          <w:p w:rsidR="0061215A" w:rsidRDefault="00B97A10">
            <w:pPr>
              <w:pBdr>
                <w:top w:val="none" w:sz="0" w:space="0" w:color="auto"/>
                <w:left w:val="none" w:sz="0" w:space="0" w:color="auto"/>
                <w:bottom w:val="none" w:sz="0" w:space="0" w:color="auto"/>
                <w:right w:val="none" w:sz="0" w:space="0" w:color="auto"/>
              </w:pBdr>
              <w:tabs>
                <w:tab w:val="center" w:pos="5493"/>
              </w:tabs>
              <w:spacing w:after="0" w:line="259" w:lineRule="auto"/>
              <w:ind w:left="0" w:right="0" w:firstLine="0"/>
            </w:pPr>
            <w:r>
              <w:rPr>
                <w:sz w:val="31"/>
                <w:vertAlign w:val="superscript"/>
              </w:rPr>
              <w:t xml:space="preserve"> </w:t>
            </w:r>
            <w:r>
              <w:rPr>
                <w:sz w:val="31"/>
                <w:vertAlign w:val="superscript"/>
              </w:rPr>
              <w:tab/>
            </w:r>
            <w:r>
              <w:rPr>
                <w:b/>
                <w:sz w:val="24"/>
              </w:rPr>
              <w:t xml:space="preserve">Applicable to </w:t>
            </w:r>
            <w:r>
              <w:rPr>
                <w:b/>
                <w:sz w:val="24"/>
                <w:u w:val="single" w:color="000000"/>
                <w:shd w:val="clear" w:color="auto" w:fill="00FFFF"/>
              </w:rPr>
              <w:t>State</w:t>
            </w:r>
            <w:r>
              <w:rPr>
                <w:b/>
                <w:sz w:val="24"/>
              </w:rPr>
              <w:t xml:space="preserve"> and </w:t>
            </w:r>
            <w:r>
              <w:rPr>
                <w:b/>
                <w:sz w:val="24"/>
                <w:u w:val="single" w:color="000000"/>
                <w:shd w:val="clear" w:color="auto" w:fill="00FF00"/>
              </w:rPr>
              <w:t>Federal</w:t>
            </w:r>
            <w:r>
              <w:rPr>
                <w:b/>
                <w:sz w:val="24"/>
              </w:rPr>
              <w:t xml:space="preserve"> Aid Recipients </w:t>
            </w:r>
          </w:p>
          <w:p w:rsidR="0061215A" w:rsidRDefault="00B97A10">
            <w:pPr>
              <w:pBdr>
                <w:top w:val="none" w:sz="0" w:space="0" w:color="auto"/>
                <w:left w:val="none" w:sz="0" w:space="0" w:color="auto"/>
                <w:bottom w:val="none" w:sz="0" w:space="0" w:color="auto"/>
                <w:right w:val="none" w:sz="0" w:space="0" w:color="auto"/>
              </w:pBdr>
              <w:spacing w:after="0" w:line="259" w:lineRule="auto"/>
              <w:ind w:left="0" w:right="0" w:firstLine="0"/>
            </w:pPr>
            <w:r>
              <w:rPr>
                <w:sz w:val="20"/>
              </w:rPr>
              <w:t xml:space="preserve"> </w:t>
            </w:r>
            <w:r>
              <w:rPr>
                <w:b/>
                <w:sz w:val="24"/>
              </w:rPr>
              <w:t xml:space="preserve"> </w:t>
            </w:r>
          </w:p>
          <w:p w:rsidR="00DF1EBA" w:rsidRDefault="00DF1EBA" w:rsidP="00CF5199">
            <w:pPr>
              <w:pBdr>
                <w:top w:val="none" w:sz="0" w:space="0" w:color="auto"/>
                <w:left w:val="none" w:sz="0" w:space="0" w:color="auto"/>
                <w:bottom w:val="none" w:sz="0" w:space="0" w:color="auto"/>
                <w:right w:val="none" w:sz="0" w:space="0" w:color="auto"/>
              </w:pBdr>
              <w:spacing w:after="0" w:line="235" w:lineRule="auto"/>
              <w:ind w:left="0" w:right="0" w:firstLine="0"/>
              <w:rPr>
                <w:sz w:val="22"/>
              </w:rPr>
            </w:pPr>
          </w:p>
          <w:p w:rsidR="0061215A" w:rsidRDefault="00163D80" w:rsidP="00CF5199">
            <w:pPr>
              <w:pBdr>
                <w:top w:val="none" w:sz="0" w:space="0" w:color="auto"/>
                <w:left w:val="none" w:sz="0" w:space="0" w:color="auto"/>
                <w:bottom w:val="none" w:sz="0" w:space="0" w:color="auto"/>
                <w:right w:val="none" w:sz="0" w:space="0" w:color="auto"/>
              </w:pBdr>
              <w:spacing w:after="0" w:line="235" w:lineRule="auto"/>
              <w:ind w:left="0" w:right="0" w:firstLine="0"/>
            </w:pPr>
            <w:r>
              <w:rPr>
                <w:sz w:val="22"/>
              </w:rPr>
              <w:t>Financial Aid eligibility is limited to students completing their program within 150% of</w:t>
            </w:r>
            <w:r w:rsidR="00517D92">
              <w:rPr>
                <w:sz w:val="22"/>
              </w:rPr>
              <w:t xml:space="preserve"> p</w:t>
            </w:r>
            <w:r w:rsidR="00B3022D">
              <w:rPr>
                <w:sz w:val="22"/>
              </w:rPr>
              <w:t xml:space="preserve">rogram requirements.  </w:t>
            </w:r>
            <w:r w:rsidR="00B97A10">
              <w:rPr>
                <w:sz w:val="22"/>
              </w:rPr>
              <w:t xml:space="preserve">Students close to this limit will be </w:t>
            </w:r>
            <w:r w:rsidR="00CF5199">
              <w:rPr>
                <w:sz w:val="22"/>
              </w:rPr>
              <w:t xml:space="preserve">notified, and warned of impending limits.  Students not on track to complete by the time limit of 150% </w:t>
            </w:r>
            <w:r w:rsidR="00B3022D">
              <w:rPr>
                <w:sz w:val="22"/>
              </w:rPr>
              <w:t>May (and should) pursue an appeal for additional consideration,</w:t>
            </w:r>
            <w:r w:rsidR="00CF5199">
              <w:rPr>
                <w:sz w:val="22"/>
              </w:rPr>
              <w:t xml:space="preserve"> and meet with an academic </w:t>
            </w:r>
            <w:r w:rsidR="00CF5199">
              <w:rPr>
                <w:sz w:val="20"/>
              </w:rPr>
              <w:t>advisor</w:t>
            </w:r>
            <w:r w:rsidR="00B3022D">
              <w:rPr>
                <w:sz w:val="22"/>
              </w:rPr>
              <w:t xml:space="preserve"> to create an </w:t>
            </w:r>
            <w:r w:rsidR="00B97A10">
              <w:rPr>
                <w:sz w:val="22"/>
              </w:rPr>
              <w:t xml:space="preserve">educational plan that documents the number of credits remaining to complete their degree. </w:t>
            </w:r>
            <w:r w:rsidR="00CF5199">
              <w:rPr>
                <w:sz w:val="22"/>
              </w:rPr>
              <w:t xml:space="preserve">Submitting </w:t>
            </w:r>
            <w:r w:rsidR="00B97A10">
              <w:rPr>
                <w:sz w:val="22"/>
              </w:rPr>
              <w:t>an appeal does not guarantee that a student will be approved to take the remaining classes required with the benefit of</w:t>
            </w:r>
            <w:r w:rsidR="00CF5199">
              <w:rPr>
                <w:sz w:val="22"/>
              </w:rPr>
              <w:t xml:space="preserve"> </w:t>
            </w:r>
            <w:r w:rsidR="00B97A10">
              <w:rPr>
                <w:sz w:val="22"/>
              </w:rPr>
              <w:t>financial aid.</w:t>
            </w:r>
            <w:r w:rsidR="00B97A10">
              <w:rPr>
                <w:b/>
                <w:sz w:val="22"/>
              </w:rPr>
              <w:t xml:space="preserve"> </w:t>
            </w:r>
            <w:r w:rsidR="00B97A10">
              <w:rPr>
                <w:sz w:val="22"/>
              </w:rPr>
              <w:t xml:space="preserve">Students will not be considered for aid once they have attempted 150% of the credits required for </w:t>
            </w:r>
            <w:r w:rsidR="00CF5199">
              <w:rPr>
                <w:sz w:val="22"/>
              </w:rPr>
              <w:t xml:space="preserve">the </w:t>
            </w:r>
            <w:r w:rsidR="00B97A10">
              <w:rPr>
                <w:sz w:val="22"/>
              </w:rPr>
              <w:t xml:space="preserve">completion of their </w:t>
            </w:r>
            <w:r w:rsidR="00DF1EBA">
              <w:rPr>
                <w:sz w:val="22"/>
              </w:rPr>
              <w:t>degree program</w:t>
            </w:r>
            <w:r w:rsidR="00B97A10">
              <w:rPr>
                <w:sz w:val="22"/>
              </w:rPr>
              <w:t xml:space="preserve">, </w:t>
            </w:r>
            <w:r w:rsidR="00B97A10">
              <w:rPr>
                <w:b/>
                <w:sz w:val="22"/>
              </w:rPr>
              <w:t>or</w:t>
            </w:r>
            <w:r w:rsidR="00B97A10">
              <w:rPr>
                <w:sz w:val="22"/>
              </w:rPr>
              <w:t xml:space="preserve"> upon determination that a student cannot complete their </w:t>
            </w:r>
            <w:r w:rsidR="00CF5199">
              <w:rPr>
                <w:sz w:val="22"/>
              </w:rPr>
              <w:t xml:space="preserve">degree </w:t>
            </w:r>
            <w:r w:rsidR="00CF5199" w:rsidRPr="00CF5199">
              <w:rPr>
                <w:szCs w:val="21"/>
              </w:rPr>
              <w:t>within</w:t>
            </w:r>
            <w:r w:rsidR="00B97A10">
              <w:rPr>
                <w:sz w:val="22"/>
              </w:rPr>
              <w:t xml:space="preserve"> the 150% timeframe (125% for Washington College Grant, College Bound, Passport to College </w:t>
            </w:r>
            <w:r w:rsidR="00517D92">
              <w:rPr>
                <w:sz w:val="22"/>
              </w:rPr>
              <w:t xml:space="preserve">or </w:t>
            </w:r>
            <w:r w:rsidR="00517D92" w:rsidRPr="00517D92">
              <w:rPr>
                <w:szCs w:val="21"/>
              </w:rPr>
              <w:t>State</w:t>
            </w:r>
            <w:r w:rsidR="00B97A10">
              <w:rPr>
                <w:sz w:val="22"/>
              </w:rPr>
              <w:t xml:space="preserve"> Work Study funding). </w:t>
            </w:r>
            <w:r w:rsidR="00B97A10">
              <w:rPr>
                <w:b/>
                <w:sz w:val="22"/>
              </w:rPr>
              <w:t xml:space="preserve">No appeals will be considered for a student that cannot complete their degree within the </w:t>
            </w:r>
          </w:p>
          <w:p w:rsidR="0061215A" w:rsidRDefault="00B97A10">
            <w:pPr>
              <w:pBdr>
                <w:top w:val="none" w:sz="0" w:space="0" w:color="auto"/>
                <w:left w:val="none" w:sz="0" w:space="0" w:color="auto"/>
                <w:bottom w:val="none" w:sz="0" w:space="0" w:color="auto"/>
                <w:right w:val="none" w:sz="0" w:space="0" w:color="auto"/>
              </w:pBdr>
              <w:spacing w:after="0" w:line="259" w:lineRule="auto"/>
              <w:ind w:left="0"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tabs>
                <w:tab w:val="center" w:pos="5495"/>
              </w:tabs>
              <w:spacing w:after="47" w:line="259" w:lineRule="auto"/>
              <w:ind w:left="0" w:right="0" w:firstLine="0"/>
            </w:pPr>
            <w:r>
              <w:rPr>
                <w:sz w:val="31"/>
                <w:vertAlign w:val="subscript"/>
              </w:rPr>
              <w:t xml:space="preserve"> </w:t>
            </w:r>
            <w:r>
              <w:rPr>
                <w:sz w:val="31"/>
                <w:vertAlign w:val="subscript"/>
              </w:rPr>
              <w:tab/>
            </w:r>
            <w:r>
              <w:rPr>
                <w:b/>
                <w:sz w:val="22"/>
              </w:rPr>
              <w:t>150% timeframe.</w:t>
            </w:r>
            <w:r>
              <w:rPr>
                <w:sz w:val="22"/>
              </w:rPr>
              <w:t xml:space="preserve"> This decision is final and cannot be appealed.</w:t>
            </w:r>
            <w:r>
              <w:rPr>
                <w:b/>
                <w:sz w:val="22"/>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0" w:right="0" w:firstLine="0"/>
            </w:pPr>
            <w:r>
              <w:rPr>
                <w:sz w:val="20"/>
              </w:rPr>
              <w:t xml:space="preserve"> </w:t>
            </w:r>
            <w:r>
              <w:rPr>
                <w:sz w:val="20"/>
              </w:rPr>
              <w:tab/>
            </w:r>
            <w:r>
              <w:rPr>
                <w:sz w:val="22"/>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0" w:right="0" w:firstLine="0"/>
            </w:pPr>
            <w:r>
              <w:rPr>
                <w:sz w:val="31"/>
                <w:vertAlign w:val="subscript"/>
              </w:rPr>
              <w:t xml:space="preserve"> </w:t>
            </w:r>
            <w:r w:rsidR="00517D92">
              <w:rPr>
                <w:b/>
                <w:sz w:val="22"/>
              </w:rPr>
              <w:t xml:space="preserve">Baccalaureate Degree Program </w:t>
            </w:r>
          </w:p>
          <w:p w:rsidR="0061215A" w:rsidRDefault="00B97A10">
            <w:pPr>
              <w:pBdr>
                <w:top w:val="none" w:sz="0" w:space="0" w:color="auto"/>
                <w:left w:val="none" w:sz="0" w:space="0" w:color="auto"/>
                <w:bottom w:val="none" w:sz="0" w:space="0" w:color="auto"/>
                <w:right w:val="none" w:sz="0" w:space="0" w:color="auto"/>
              </w:pBdr>
              <w:spacing w:after="0" w:line="259" w:lineRule="auto"/>
              <w:ind w:left="0" w:right="0" w:firstLine="0"/>
              <w:rPr>
                <w:sz w:val="22"/>
              </w:rPr>
            </w:pPr>
            <w:r>
              <w:rPr>
                <w:sz w:val="20"/>
              </w:rPr>
              <w:t xml:space="preserve"> </w:t>
            </w:r>
            <w:r w:rsidR="00517D92">
              <w:rPr>
                <w:sz w:val="22"/>
              </w:rPr>
              <w:t xml:space="preserve">Federal and state financial aid regulations limit the amount of funding students may receive based on the number of </w:t>
            </w:r>
            <w:r w:rsidR="00517D92" w:rsidRPr="00CF5199">
              <w:rPr>
                <w:szCs w:val="21"/>
              </w:rPr>
              <w:t xml:space="preserve">credits </w:t>
            </w:r>
            <w:r w:rsidR="00517D92">
              <w:rPr>
                <w:sz w:val="22"/>
              </w:rPr>
              <w:t xml:space="preserve">attempted. Taking classes that are outside of degree requirements may result in a financial aid repayment and will cause students to reach their maximum time limit more quickly (all credits must be counted) and may prevent them from completing their intended degree. </w:t>
            </w:r>
            <w:r>
              <w:rPr>
                <w:sz w:val="22"/>
              </w:rPr>
              <w:t xml:space="preserve">All attempted courses are counted, including incompletes, withdrawals, unofficial withdrawals, hardship </w:t>
            </w:r>
            <w:r w:rsidR="00517D92">
              <w:rPr>
                <w:sz w:val="22"/>
              </w:rPr>
              <w:t xml:space="preserve">withdrawals, </w:t>
            </w:r>
            <w:r w:rsidR="00517D92" w:rsidRPr="00517D92">
              <w:rPr>
                <w:szCs w:val="21"/>
              </w:rPr>
              <w:t>failed</w:t>
            </w:r>
            <w:r>
              <w:rPr>
                <w:sz w:val="22"/>
              </w:rPr>
              <w:t xml:space="preserve"> courses, repeated courses, and transfer/assessment credits.  </w:t>
            </w:r>
          </w:p>
          <w:p w:rsidR="00517D92" w:rsidRDefault="00517D92">
            <w:pPr>
              <w:pBdr>
                <w:top w:val="none" w:sz="0" w:space="0" w:color="auto"/>
                <w:left w:val="none" w:sz="0" w:space="0" w:color="auto"/>
                <w:bottom w:val="none" w:sz="0" w:space="0" w:color="auto"/>
                <w:right w:val="none" w:sz="0" w:space="0" w:color="auto"/>
              </w:pBdr>
              <w:spacing w:after="0" w:line="259" w:lineRule="auto"/>
              <w:ind w:left="0" w:right="0" w:firstLine="0"/>
            </w:pPr>
          </w:p>
          <w:p w:rsidR="00EF76E1" w:rsidRPr="00EF76E1" w:rsidRDefault="00EF76E1" w:rsidP="00EF76E1">
            <w:pPr>
              <w:pBdr>
                <w:top w:val="none" w:sz="0" w:space="0" w:color="auto"/>
                <w:left w:val="none" w:sz="0" w:space="0" w:color="auto"/>
                <w:bottom w:val="none" w:sz="0" w:space="0" w:color="auto"/>
                <w:right w:val="none" w:sz="0" w:space="0" w:color="auto"/>
              </w:pBdr>
              <w:tabs>
                <w:tab w:val="center" w:pos="5494"/>
              </w:tabs>
              <w:spacing w:after="0" w:line="259" w:lineRule="auto"/>
              <w:ind w:left="0" w:right="0" w:firstLine="0"/>
              <w:rPr>
                <w:szCs w:val="21"/>
                <w:highlight w:val="cyan"/>
              </w:rPr>
            </w:pPr>
            <w:r w:rsidRPr="00EF76E1">
              <w:rPr>
                <w:szCs w:val="21"/>
                <w:highlight w:val="cyan"/>
              </w:rPr>
              <w:t xml:space="preserve">Note: Washington College Grant, Passport to College or State Work Study eligibility is limited to the equivalent of 5 </w:t>
            </w:r>
            <w:proofErr w:type="gramStart"/>
            <w:r w:rsidRPr="00EF76E1">
              <w:rPr>
                <w:szCs w:val="21"/>
                <w:highlight w:val="cyan"/>
              </w:rPr>
              <w:t>years</w:t>
            </w:r>
            <w:proofErr w:type="gramEnd"/>
            <w:r w:rsidRPr="00EF76E1">
              <w:rPr>
                <w:szCs w:val="21"/>
                <w:highlight w:val="cyan"/>
              </w:rPr>
              <w:t xml:space="preserve"> full-time study, College Bound funding is limited to the equivalent of 4 years full-time study, regardless of a</w:t>
            </w:r>
          </w:p>
          <w:p w:rsidR="00EF76E1" w:rsidRDefault="00EF76E1" w:rsidP="00EF76E1">
            <w:pPr>
              <w:pBdr>
                <w:top w:val="none" w:sz="0" w:space="0" w:color="auto"/>
                <w:left w:val="none" w:sz="0" w:space="0" w:color="auto"/>
                <w:bottom w:val="none" w:sz="0" w:space="0" w:color="auto"/>
                <w:right w:val="none" w:sz="0" w:space="0" w:color="auto"/>
              </w:pBdr>
              <w:tabs>
                <w:tab w:val="center" w:pos="5494"/>
              </w:tabs>
              <w:spacing w:after="0" w:line="259" w:lineRule="auto"/>
              <w:ind w:left="0" w:right="0" w:firstLine="0"/>
              <w:rPr>
                <w:sz w:val="31"/>
                <w:vertAlign w:val="superscript"/>
              </w:rPr>
            </w:pPr>
            <w:r w:rsidRPr="00EF76E1">
              <w:rPr>
                <w:szCs w:val="21"/>
                <w:highlight w:val="cyan"/>
              </w:rPr>
              <w:t>whether a time limit petition is approved for federal aid.</w:t>
            </w:r>
            <w:r w:rsidRPr="00EF76E1">
              <w:rPr>
                <w:sz w:val="31"/>
                <w:vertAlign w:val="superscript"/>
              </w:rPr>
              <w:tab/>
              <w:t xml:space="preserve">  </w:t>
            </w:r>
            <w:r w:rsidRPr="00EF76E1">
              <w:rPr>
                <w:sz w:val="31"/>
                <w:vertAlign w:val="superscript"/>
              </w:rPr>
              <w:tab/>
            </w:r>
          </w:p>
          <w:p w:rsidR="0061215A" w:rsidRDefault="00B97A10">
            <w:pPr>
              <w:pBdr>
                <w:top w:val="none" w:sz="0" w:space="0" w:color="auto"/>
                <w:left w:val="none" w:sz="0" w:space="0" w:color="auto"/>
                <w:bottom w:val="none" w:sz="0" w:space="0" w:color="auto"/>
                <w:right w:val="none" w:sz="0" w:space="0" w:color="auto"/>
              </w:pBdr>
              <w:tabs>
                <w:tab w:val="center" w:pos="5494"/>
              </w:tabs>
              <w:spacing w:after="0" w:line="259" w:lineRule="auto"/>
              <w:ind w:left="0" w:right="0" w:firstLine="0"/>
            </w:pPr>
            <w:r>
              <w:rPr>
                <w:sz w:val="22"/>
              </w:rPr>
              <w:t xml:space="preserve"> </w:t>
            </w:r>
          </w:p>
          <w:p w:rsidR="0061215A" w:rsidRDefault="00B97A10" w:rsidP="00EF76E1">
            <w:pPr>
              <w:pBdr>
                <w:top w:val="none" w:sz="0" w:space="0" w:color="auto"/>
                <w:left w:val="none" w:sz="0" w:space="0" w:color="auto"/>
                <w:bottom w:val="none" w:sz="0" w:space="0" w:color="auto"/>
                <w:right w:val="none" w:sz="0" w:space="0" w:color="auto"/>
              </w:pBdr>
              <w:tabs>
                <w:tab w:val="center" w:pos="5493"/>
              </w:tabs>
              <w:spacing w:after="0" w:line="259" w:lineRule="auto"/>
              <w:ind w:left="0" w:right="0" w:firstLine="0"/>
            </w:pPr>
            <w:r>
              <w:rPr>
                <w:sz w:val="31"/>
                <w:vertAlign w:val="superscript"/>
              </w:rPr>
              <w:t xml:space="preserve"> </w:t>
            </w:r>
            <w:r>
              <w:rPr>
                <w:sz w:val="31"/>
                <w:vertAlign w:val="superscript"/>
              </w:rPr>
              <w:tab/>
            </w:r>
            <w:r w:rsidR="00EF76E1">
              <w:rPr>
                <w:b/>
                <w:sz w:val="22"/>
              </w:rPr>
              <w:t>Transfer</w:t>
            </w:r>
            <w:r>
              <w:rPr>
                <w:b/>
                <w:sz w:val="22"/>
              </w:rPr>
              <w:t xml:space="preserve"> credits acce</w:t>
            </w:r>
            <w:r w:rsidR="00EF76E1">
              <w:rPr>
                <w:b/>
                <w:sz w:val="22"/>
              </w:rPr>
              <w:t xml:space="preserve">pted from other institutions and/or program credits competed while in another </w:t>
            </w:r>
            <w:r>
              <w:rPr>
                <w:b/>
                <w:sz w:val="22"/>
              </w:rPr>
              <w:t xml:space="preserve">program of study at </w:t>
            </w:r>
            <w:r w:rsidR="00EF76E1">
              <w:rPr>
                <w:b/>
                <w:sz w:val="22"/>
              </w:rPr>
              <w:t xml:space="preserve">Heritage </w:t>
            </w:r>
            <w:r>
              <w:rPr>
                <w:b/>
                <w:sz w:val="22"/>
              </w:rPr>
              <w:t xml:space="preserve">credits </w:t>
            </w:r>
            <w:r w:rsidR="00EF76E1">
              <w:rPr>
                <w:b/>
                <w:sz w:val="22"/>
                <w:u w:val="single" w:color="000000"/>
              </w:rPr>
              <w:t>must</w:t>
            </w:r>
            <w:r w:rsidR="00EF76E1" w:rsidRPr="00EF76E1">
              <w:rPr>
                <w:b/>
                <w:sz w:val="22"/>
              </w:rPr>
              <w:t xml:space="preserve"> count</w:t>
            </w:r>
            <w:r>
              <w:rPr>
                <w:b/>
                <w:sz w:val="22"/>
              </w:rPr>
              <w:t xml:space="preserve"> toward the time limit requirement.  </w:t>
            </w:r>
          </w:p>
          <w:p w:rsidR="0061215A" w:rsidRDefault="00B97A10">
            <w:pPr>
              <w:pBdr>
                <w:top w:val="none" w:sz="0" w:space="0" w:color="auto"/>
                <w:left w:val="none" w:sz="0" w:space="0" w:color="auto"/>
                <w:bottom w:val="none" w:sz="0" w:space="0" w:color="auto"/>
                <w:right w:val="none" w:sz="0" w:space="0" w:color="auto"/>
              </w:pBdr>
              <w:spacing w:after="10" w:line="259" w:lineRule="auto"/>
              <w:ind w:left="0" w:right="0" w:firstLine="0"/>
            </w:pPr>
            <w:r>
              <w:rPr>
                <w:sz w:val="20"/>
              </w:rPr>
              <w:t xml:space="preserve"> </w:t>
            </w:r>
            <w:r>
              <w:rPr>
                <w:sz w:val="20"/>
              </w:rPr>
              <w:tab/>
            </w:r>
            <w:r>
              <w:rPr>
                <w:b/>
                <w:sz w:val="20"/>
              </w:rPr>
              <w:t xml:space="preserve"> </w:t>
            </w:r>
          </w:p>
          <w:p w:rsidR="00163D80" w:rsidRDefault="00B97A10" w:rsidP="00163D80">
            <w:pPr>
              <w:pBdr>
                <w:top w:val="none" w:sz="0" w:space="0" w:color="auto"/>
                <w:left w:val="none" w:sz="0" w:space="0" w:color="auto"/>
                <w:bottom w:val="none" w:sz="0" w:space="0" w:color="auto"/>
                <w:right w:val="none" w:sz="0" w:space="0" w:color="auto"/>
              </w:pBdr>
              <w:tabs>
                <w:tab w:val="center" w:pos="5495"/>
              </w:tabs>
              <w:spacing w:after="63" w:line="259" w:lineRule="auto"/>
              <w:ind w:left="0" w:right="0" w:firstLine="0"/>
            </w:pPr>
            <w:r>
              <w:rPr>
                <w:sz w:val="20"/>
              </w:rPr>
              <w:t xml:space="preserve"> </w:t>
            </w:r>
          </w:p>
          <w:p w:rsidR="0061215A" w:rsidRDefault="0061215A">
            <w:pPr>
              <w:pBdr>
                <w:top w:val="none" w:sz="0" w:space="0" w:color="auto"/>
                <w:left w:val="none" w:sz="0" w:space="0" w:color="auto"/>
                <w:bottom w:val="none" w:sz="0" w:space="0" w:color="auto"/>
                <w:right w:val="none" w:sz="0" w:space="0" w:color="auto"/>
              </w:pBdr>
              <w:spacing w:after="0" w:line="259" w:lineRule="auto"/>
              <w:ind w:left="0" w:right="0" w:firstLine="0"/>
              <w:jc w:val="center"/>
            </w:pPr>
          </w:p>
        </w:tc>
      </w:tr>
    </w:tbl>
    <w:p w:rsidR="0061215A" w:rsidRDefault="0061215A">
      <w:pPr>
        <w:pBdr>
          <w:top w:val="none" w:sz="0" w:space="0" w:color="auto"/>
          <w:left w:val="none" w:sz="0" w:space="0" w:color="auto"/>
          <w:bottom w:val="none" w:sz="0" w:space="0" w:color="auto"/>
          <w:right w:val="none" w:sz="0" w:space="0" w:color="auto"/>
        </w:pBdr>
        <w:spacing w:after="0" w:line="259" w:lineRule="auto"/>
        <w:ind w:left="-706" w:right="474" w:firstLine="0"/>
        <w:jc w:val="right"/>
      </w:pPr>
    </w:p>
    <w:tbl>
      <w:tblPr>
        <w:tblStyle w:val="TableGrid"/>
        <w:tblW w:w="10928" w:type="dxa"/>
        <w:tblInd w:w="-50" w:type="dxa"/>
        <w:tblCellMar>
          <w:top w:w="125" w:type="dxa"/>
          <w:left w:w="64" w:type="dxa"/>
          <w:right w:w="12" w:type="dxa"/>
        </w:tblCellMar>
        <w:tblLook w:val="04A0" w:firstRow="1" w:lastRow="0" w:firstColumn="1" w:lastColumn="0" w:noHBand="0" w:noVBand="1"/>
      </w:tblPr>
      <w:tblGrid>
        <w:gridCol w:w="10928"/>
      </w:tblGrid>
      <w:tr w:rsidR="0061215A">
        <w:trPr>
          <w:trHeight w:val="14737"/>
        </w:trPr>
        <w:tc>
          <w:tcPr>
            <w:tcW w:w="10928" w:type="dxa"/>
            <w:tcBorders>
              <w:top w:val="single" w:sz="6" w:space="0" w:color="000000"/>
              <w:left w:val="single" w:sz="6" w:space="0" w:color="000000"/>
              <w:bottom w:val="single" w:sz="6" w:space="0" w:color="000000"/>
              <w:right w:val="single" w:sz="6" w:space="0" w:color="000000"/>
            </w:tcBorders>
          </w:tcPr>
          <w:p w:rsidR="0061215A" w:rsidRDefault="00B97A10">
            <w:pPr>
              <w:pBdr>
                <w:top w:val="none" w:sz="0" w:space="0" w:color="auto"/>
                <w:left w:val="none" w:sz="0" w:space="0" w:color="auto"/>
                <w:bottom w:val="none" w:sz="0" w:space="0" w:color="auto"/>
                <w:right w:val="none" w:sz="0" w:space="0" w:color="auto"/>
              </w:pBdr>
              <w:spacing w:after="0" w:line="259" w:lineRule="auto"/>
              <w:ind w:left="0" w:right="51" w:firstLine="0"/>
              <w:jc w:val="center"/>
              <w:rPr>
                <w:b/>
                <w:sz w:val="28"/>
                <w:szCs w:val="28"/>
              </w:rPr>
            </w:pPr>
            <w:r w:rsidRPr="00D43662">
              <w:rPr>
                <w:b/>
                <w:sz w:val="28"/>
                <w:szCs w:val="28"/>
                <w:shd w:val="clear" w:color="auto" w:fill="00FFFF"/>
              </w:rPr>
              <w:lastRenderedPageBreak/>
              <w:t xml:space="preserve">WASHINGTON STATE </w:t>
            </w:r>
            <w:proofErr w:type="gramStart"/>
            <w:r w:rsidRPr="00D43662">
              <w:rPr>
                <w:b/>
                <w:sz w:val="28"/>
                <w:szCs w:val="28"/>
                <w:shd w:val="clear" w:color="auto" w:fill="00FFFF"/>
              </w:rPr>
              <w:t xml:space="preserve">FINANCIAL </w:t>
            </w:r>
            <w:r w:rsidRPr="00D43662">
              <w:rPr>
                <w:b/>
                <w:sz w:val="28"/>
                <w:szCs w:val="28"/>
                <w:vertAlign w:val="superscript"/>
              </w:rPr>
              <w:t xml:space="preserve"> </w:t>
            </w:r>
            <w:r w:rsidRPr="00D43662">
              <w:rPr>
                <w:b/>
                <w:sz w:val="28"/>
                <w:szCs w:val="28"/>
                <w:shd w:val="clear" w:color="auto" w:fill="00FFFF"/>
              </w:rPr>
              <w:t>AID</w:t>
            </w:r>
            <w:proofErr w:type="gramEnd"/>
            <w:r w:rsidRPr="00D43662">
              <w:rPr>
                <w:b/>
                <w:sz w:val="28"/>
                <w:szCs w:val="28"/>
                <w:shd w:val="clear" w:color="auto" w:fill="00FFFF"/>
              </w:rPr>
              <w:t xml:space="preserve"> PROGRESS REQUIREMENTS</w:t>
            </w:r>
            <w:r w:rsidRPr="00D43662">
              <w:rPr>
                <w:b/>
                <w:sz w:val="28"/>
                <w:szCs w:val="28"/>
              </w:rPr>
              <w:t xml:space="preserve"> </w:t>
            </w:r>
          </w:p>
          <w:p w:rsidR="00D43662" w:rsidRPr="00D43662" w:rsidRDefault="00D43662">
            <w:pPr>
              <w:pBdr>
                <w:top w:val="none" w:sz="0" w:space="0" w:color="auto"/>
                <w:left w:val="none" w:sz="0" w:space="0" w:color="auto"/>
                <w:bottom w:val="none" w:sz="0" w:space="0" w:color="auto"/>
                <w:right w:val="none" w:sz="0" w:space="0" w:color="auto"/>
              </w:pBdr>
              <w:spacing w:after="0" w:line="259" w:lineRule="auto"/>
              <w:ind w:left="0" w:right="51" w:firstLine="0"/>
              <w:jc w:val="center"/>
              <w:rPr>
                <w:sz w:val="28"/>
                <w:szCs w:val="28"/>
              </w:rPr>
            </w:pPr>
          </w:p>
          <w:p w:rsidR="0061215A" w:rsidRDefault="00B97A10">
            <w:pPr>
              <w:pBdr>
                <w:top w:val="none" w:sz="0" w:space="0" w:color="auto"/>
                <w:left w:val="none" w:sz="0" w:space="0" w:color="auto"/>
                <w:bottom w:val="none" w:sz="0" w:space="0" w:color="auto"/>
                <w:right w:val="none" w:sz="0" w:space="0" w:color="auto"/>
              </w:pBdr>
              <w:spacing w:after="0"/>
              <w:ind w:left="4477" w:right="1017" w:hanging="3507"/>
              <w:rPr>
                <w:b/>
                <w:sz w:val="32"/>
              </w:rPr>
            </w:pPr>
            <w:r>
              <w:rPr>
                <w:b/>
                <w:sz w:val="18"/>
              </w:rPr>
              <w:t xml:space="preserve">(Applicable to Washington College Grant, College </w:t>
            </w:r>
            <w:r w:rsidR="00D9196E">
              <w:rPr>
                <w:b/>
                <w:sz w:val="18"/>
              </w:rPr>
              <w:t xml:space="preserve">Bound </w:t>
            </w:r>
            <w:r>
              <w:rPr>
                <w:b/>
                <w:sz w:val="18"/>
              </w:rPr>
              <w:t xml:space="preserve">Scholarship, Passport to College &amp; </w:t>
            </w:r>
            <w:r w:rsidR="00D9196E">
              <w:rPr>
                <w:b/>
                <w:sz w:val="18"/>
              </w:rPr>
              <w:t>State Work</w:t>
            </w:r>
            <w:r>
              <w:rPr>
                <w:b/>
                <w:sz w:val="18"/>
              </w:rPr>
              <w:t xml:space="preserve"> Study Recipients) </w:t>
            </w:r>
            <w:r>
              <w:rPr>
                <w:b/>
                <w:sz w:val="32"/>
              </w:rPr>
              <w:t xml:space="preserve"> </w:t>
            </w:r>
          </w:p>
          <w:p w:rsidR="00D43662" w:rsidRDefault="00D43662">
            <w:pPr>
              <w:pBdr>
                <w:top w:val="none" w:sz="0" w:space="0" w:color="auto"/>
                <w:left w:val="none" w:sz="0" w:space="0" w:color="auto"/>
                <w:bottom w:val="none" w:sz="0" w:space="0" w:color="auto"/>
                <w:right w:val="none" w:sz="0" w:space="0" w:color="auto"/>
              </w:pBdr>
              <w:spacing w:after="0"/>
              <w:ind w:left="4477" w:right="1017" w:hanging="3507"/>
              <w:rPr>
                <w:b/>
                <w:sz w:val="32"/>
              </w:rPr>
            </w:pPr>
          </w:p>
          <w:p w:rsidR="00D43662" w:rsidRDefault="00D43662">
            <w:pPr>
              <w:pBdr>
                <w:top w:val="none" w:sz="0" w:space="0" w:color="auto"/>
                <w:left w:val="none" w:sz="0" w:space="0" w:color="auto"/>
                <w:bottom w:val="none" w:sz="0" w:space="0" w:color="auto"/>
                <w:right w:val="none" w:sz="0" w:space="0" w:color="auto"/>
              </w:pBdr>
              <w:spacing w:after="0"/>
              <w:ind w:left="4477" w:right="1017" w:hanging="3507"/>
            </w:pPr>
          </w:p>
          <w:p w:rsidR="0061215A" w:rsidRDefault="00B97A10" w:rsidP="00D43662">
            <w:pPr>
              <w:pBdr>
                <w:top w:val="none" w:sz="0" w:space="0" w:color="auto"/>
                <w:left w:val="none" w:sz="0" w:space="0" w:color="auto"/>
                <w:bottom w:val="none" w:sz="0" w:space="0" w:color="auto"/>
                <w:right w:val="none" w:sz="0" w:space="0" w:color="auto"/>
              </w:pBdr>
              <w:spacing w:after="15" w:line="259" w:lineRule="auto"/>
              <w:ind w:right="0"/>
            </w:pPr>
            <w:r>
              <w:rPr>
                <w:b/>
                <w:sz w:val="22"/>
                <w:u w:val="single" w:color="000000"/>
              </w:rPr>
              <w:t>Qualitative Standards</w:t>
            </w:r>
            <w:r>
              <w:rPr>
                <w:b/>
                <w:sz w:val="20"/>
              </w:rPr>
              <w:t>:</w:t>
            </w:r>
            <w:r>
              <w:rPr>
                <w:sz w:val="20"/>
              </w:rPr>
              <w:t xml:space="preserve">  Same standards as the Federal Aid. See above under “Qualitative Standards”. </w:t>
            </w:r>
          </w:p>
          <w:p w:rsidR="0061215A" w:rsidRDefault="00B97A10">
            <w:pPr>
              <w:pBdr>
                <w:top w:val="none" w:sz="0" w:space="0" w:color="auto"/>
                <w:left w:val="none" w:sz="0" w:space="0" w:color="auto"/>
                <w:bottom w:val="none" w:sz="0" w:space="0" w:color="auto"/>
                <w:right w:val="none" w:sz="0" w:space="0" w:color="auto"/>
              </w:pBdr>
              <w:spacing w:after="93" w:line="259" w:lineRule="auto"/>
              <w:ind w:left="89" w:right="0" w:firstLine="0"/>
            </w:pPr>
            <w:r>
              <w:rPr>
                <w:sz w:val="22"/>
              </w:rPr>
              <w:t xml:space="preserve"> </w:t>
            </w:r>
            <w:r>
              <w:rPr>
                <w:sz w:val="22"/>
              </w:rPr>
              <w:tab/>
            </w:r>
            <w:r>
              <w:rPr>
                <w:b/>
                <w:sz w:val="32"/>
              </w:rPr>
              <w:t xml:space="preserve"> </w:t>
            </w:r>
          </w:p>
          <w:p w:rsidR="0061215A" w:rsidRDefault="00B97A10" w:rsidP="00D9196E">
            <w:pPr>
              <w:pBdr>
                <w:top w:val="none" w:sz="0" w:space="0" w:color="auto"/>
                <w:left w:val="none" w:sz="0" w:space="0" w:color="auto"/>
                <w:bottom w:val="none" w:sz="0" w:space="0" w:color="auto"/>
                <w:right w:val="none" w:sz="0" w:space="0" w:color="auto"/>
              </w:pBdr>
              <w:tabs>
                <w:tab w:val="center" w:pos="8658"/>
              </w:tabs>
              <w:spacing w:after="184" w:line="259" w:lineRule="auto"/>
              <w:ind w:left="0" w:right="0" w:firstLine="0"/>
            </w:pPr>
            <w:r>
              <w:rPr>
                <w:b/>
                <w:sz w:val="22"/>
                <w:u w:val="single" w:color="000000"/>
              </w:rPr>
              <w:t>Quantitative Standards</w:t>
            </w:r>
            <w:r>
              <w:rPr>
                <w:b/>
                <w:sz w:val="20"/>
              </w:rPr>
              <w:t>:</w:t>
            </w:r>
            <w:r>
              <w:rPr>
                <w:sz w:val="20"/>
              </w:rPr>
              <w:t xml:space="preserve">  See chart below for acceptable completion rates per </w:t>
            </w:r>
            <w:r w:rsidR="00D9196E">
              <w:rPr>
                <w:sz w:val="20"/>
              </w:rPr>
              <w:t>semester to</w:t>
            </w:r>
            <w:r>
              <w:rPr>
                <w:sz w:val="20"/>
              </w:rPr>
              <w:t xml:space="preserve"> maintain</w:t>
            </w:r>
            <w:r w:rsidR="00D9196E">
              <w:rPr>
                <w:sz w:val="20"/>
              </w:rPr>
              <w:t xml:space="preserve"> College Bound</w:t>
            </w:r>
            <w:r>
              <w:rPr>
                <w:sz w:val="20"/>
              </w:rPr>
              <w:t xml:space="preserve">, Passport to College and State Work Study eligibility. This will be monitored separately from your Washington College Grant, continued eligibility for federal funding, both when first entering the financial aid program, and each </w:t>
            </w:r>
            <w:r w:rsidR="00097406">
              <w:rPr>
                <w:sz w:val="20"/>
              </w:rPr>
              <w:t>semester</w:t>
            </w:r>
            <w:r>
              <w:rPr>
                <w:sz w:val="20"/>
              </w:rPr>
              <w:t xml:space="preserve"> thereafter </w:t>
            </w:r>
            <w:proofErr w:type="spellStart"/>
            <w:r>
              <w:rPr>
                <w:sz w:val="20"/>
              </w:rPr>
              <w:t>wh</w:t>
            </w:r>
            <w:proofErr w:type="spellEnd"/>
            <w:r>
              <w:rPr>
                <w:b/>
                <w:sz w:val="32"/>
              </w:rPr>
              <w:tab/>
            </w:r>
            <w:proofErr w:type="spellStart"/>
            <w:r w:rsidR="00D9196E">
              <w:rPr>
                <w:sz w:val="20"/>
              </w:rPr>
              <w:t>en</w:t>
            </w:r>
            <w:proofErr w:type="spellEnd"/>
            <w:r>
              <w:rPr>
                <w:sz w:val="20"/>
              </w:rPr>
              <w:t xml:space="preserve"> state aid is received.   </w:t>
            </w:r>
          </w:p>
          <w:tbl>
            <w:tblPr>
              <w:tblStyle w:val="TableGrid"/>
              <w:tblW w:w="10170" w:type="dxa"/>
              <w:tblInd w:w="270" w:type="dxa"/>
              <w:tblCellMar>
                <w:left w:w="91" w:type="dxa"/>
                <w:right w:w="363" w:type="dxa"/>
              </w:tblCellMar>
              <w:tblLook w:val="04A0" w:firstRow="1" w:lastRow="0" w:firstColumn="1" w:lastColumn="0" w:noHBand="0" w:noVBand="1"/>
            </w:tblPr>
            <w:tblGrid>
              <w:gridCol w:w="3043"/>
              <w:gridCol w:w="1997"/>
              <w:gridCol w:w="2424"/>
              <w:gridCol w:w="2706"/>
            </w:tblGrid>
            <w:tr w:rsidR="0061215A">
              <w:trPr>
                <w:trHeight w:val="734"/>
              </w:trPr>
              <w:tc>
                <w:tcPr>
                  <w:tcW w:w="30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16" w:right="0" w:firstLine="0"/>
                  </w:pPr>
                  <w:r>
                    <w:rPr>
                      <w:rFonts w:ascii="Arial" w:eastAsia="Arial" w:hAnsi="Arial" w:cs="Arial"/>
                      <w:b/>
                      <w:sz w:val="18"/>
                    </w:rPr>
                    <w:t>If You Enroll</w:t>
                  </w:r>
                  <w:r>
                    <w:rPr>
                      <w:rFonts w:ascii="Arial" w:eastAsia="Arial" w:hAnsi="Arial" w:cs="Arial"/>
                      <w:sz w:val="18"/>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17" w:right="0" w:firstLine="0"/>
                  </w:pPr>
                  <w:r>
                    <w:rPr>
                      <w:rFonts w:ascii="Arial" w:eastAsia="Arial" w:hAnsi="Arial" w:cs="Arial"/>
                      <w:sz w:val="18"/>
                    </w:rPr>
                    <w:t xml:space="preserve">You Must Successfully </w:t>
                  </w:r>
                  <w:r>
                    <w:rPr>
                      <w:rFonts w:ascii="Arial" w:eastAsia="Arial" w:hAnsi="Arial" w:cs="Arial"/>
                      <w:b/>
                      <w:sz w:val="18"/>
                    </w:rPr>
                    <w:t>Complete</w:t>
                  </w:r>
                  <w:r>
                    <w:rPr>
                      <w:rFonts w:ascii="Arial" w:eastAsia="Arial" w:hAnsi="Arial" w:cs="Arial"/>
                      <w:sz w:val="18"/>
                    </w:rPr>
                    <w:t xml:space="preserve">: </w:t>
                  </w:r>
                </w:p>
              </w:tc>
              <w:tc>
                <w:tcPr>
                  <w:tcW w:w="24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17" w:right="0" w:hanging="17"/>
                  </w:pPr>
                  <w:r>
                    <w:rPr>
                      <w:b/>
                      <w:sz w:val="32"/>
                    </w:rPr>
                    <w:t xml:space="preserve"> </w:t>
                  </w:r>
                  <w:r>
                    <w:rPr>
                      <w:rFonts w:ascii="Arial" w:eastAsia="Arial" w:hAnsi="Arial" w:cs="Arial"/>
                      <w:sz w:val="18"/>
                    </w:rPr>
                    <w:t xml:space="preserve">You Will Be Placed On </w:t>
                  </w:r>
                  <w:r>
                    <w:rPr>
                      <w:rFonts w:ascii="Arial" w:eastAsia="Arial" w:hAnsi="Arial" w:cs="Arial"/>
                      <w:b/>
                      <w:sz w:val="18"/>
                    </w:rPr>
                    <w:t xml:space="preserve">WARNING </w:t>
                  </w:r>
                  <w:r>
                    <w:rPr>
                      <w:rFonts w:ascii="Arial" w:eastAsia="Arial" w:hAnsi="Arial" w:cs="Arial"/>
                      <w:sz w:val="18"/>
                    </w:rPr>
                    <w:t xml:space="preserve">If You Complete: </w:t>
                  </w:r>
                </w:p>
              </w:tc>
              <w:tc>
                <w:tcPr>
                  <w:tcW w:w="2705" w:type="dxa"/>
                  <w:tcBorders>
                    <w:top w:val="single" w:sz="4" w:space="0" w:color="000000"/>
                    <w:left w:val="single" w:sz="4" w:space="0" w:color="000000"/>
                    <w:bottom w:val="single" w:sz="4" w:space="0" w:color="000000"/>
                    <w:right w:val="single" w:sz="4" w:space="0" w:color="000000"/>
                  </w:tcBorders>
                  <w:shd w:val="clear" w:color="auto" w:fill="D9D9D9"/>
                </w:tcPr>
                <w:p w:rsidR="0061215A" w:rsidRDefault="00B97A10">
                  <w:pPr>
                    <w:pBdr>
                      <w:top w:val="none" w:sz="0" w:space="0" w:color="auto"/>
                      <w:left w:val="none" w:sz="0" w:space="0" w:color="auto"/>
                      <w:bottom w:val="none" w:sz="0" w:space="0" w:color="auto"/>
                      <w:right w:val="none" w:sz="0" w:space="0" w:color="auto"/>
                    </w:pBdr>
                    <w:spacing w:after="0" w:line="259" w:lineRule="auto"/>
                    <w:ind w:left="17" w:right="0" w:firstLine="0"/>
                  </w:pPr>
                  <w:r>
                    <w:rPr>
                      <w:rFonts w:ascii="Arial" w:eastAsia="Arial" w:hAnsi="Arial" w:cs="Arial"/>
                      <w:sz w:val="18"/>
                    </w:rPr>
                    <w:t xml:space="preserve">Financial Aid Will Be </w:t>
                  </w:r>
                </w:p>
                <w:p w:rsidR="0061215A" w:rsidRDefault="00B97A10">
                  <w:pPr>
                    <w:pBdr>
                      <w:top w:val="none" w:sz="0" w:space="0" w:color="auto"/>
                      <w:left w:val="none" w:sz="0" w:space="0" w:color="auto"/>
                      <w:bottom w:val="none" w:sz="0" w:space="0" w:color="auto"/>
                      <w:right w:val="none" w:sz="0" w:space="0" w:color="auto"/>
                    </w:pBdr>
                    <w:spacing w:after="0" w:line="259" w:lineRule="auto"/>
                    <w:ind w:left="17" w:right="0" w:firstLine="0"/>
                    <w:jc w:val="both"/>
                  </w:pPr>
                  <w:r>
                    <w:rPr>
                      <w:rFonts w:ascii="Arial" w:eastAsia="Arial" w:hAnsi="Arial" w:cs="Arial"/>
                      <w:b/>
                      <w:sz w:val="18"/>
                    </w:rPr>
                    <w:t xml:space="preserve">TERMINATION  </w:t>
                  </w:r>
                  <w:r>
                    <w:rPr>
                      <w:rFonts w:ascii="Arial" w:eastAsia="Arial" w:hAnsi="Arial" w:cs="Arial"/>
                      <w:sz w:val="18"/>
                    </w:rPr>
                    <w:t xml:space="preserve">If You Complete LESS THAN: </w:t>
                  </w:r>
                </w:p>
              </w:tc>
            </w:tr>
            <w:tr w:rsidR="0061215A">
              <w:trPr>
                <w:trHeight w:val="469"/>
              </w:trPr>
              <w:tc>
                <w:tcPr>
                  <w:tcW w:w="3042" w:type="dxa"/>
                  <w:tcBorders>
                    <w:top w:val="single" w:sz="4" w:space="0" w:color="000000"/>
                    <w:left w:val="single" w:sz="4" w:space="0" w:color="000000"/>
                    <w:bottom w:val="single" w:sz="4" w:space="0" w:color="000000"/>
                    <w:right w:val="single" w:sz="4" w:space="0" w:color="000000"/>
                  </w:tcBorders>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16" w:right="0" w:firstLine="0"/>
                  </w:pPr>
                  <w:r>
                    <w:rPr>
                      <w:rFonts w:ascii="Arial" w:eastAsia="Arial" w:hAnsi="Arial" w:cs="Arial"/>
                      <w:b/>
                      <w:sz w:val="18"/>
                    </w:rPr>
                    <w:t>Full Time</w:t>
                  </w:r>
                  <w:r>
                    <w:rPr>
                      <w:rFonts w:ascii="Arial" w:eastAsia="Arial" w:hAnsi="Arial" w:cs="Arial"/>
                      <w:sz w:val="18"/>
                    </w:rPr>
                    <w:t xml:space="preserve">           (12 or more credits) </w:t>
                  </w:r>
                </w:p>
              </w:tc>
              <w:tc>
                <w:tcPr>
                  <w:tcW w:w="1997" w:type="dxa"/>
                  <w:tcBorders>
                    <w:top w:val="single" w:sz="4" w:space="0" w:color="000000"/>
                    <w:left w:val="single" w:sz="4" w:space="0" w:color="000000"/>
                    <w:bottom w:val="single" w:sz="4" w:space="0" w:color="000000"/>
                    <w:right w:val="single" w:sz="4" w:space="0" w:color="000000"/>
                  </w:tcBorders>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17" w:right="0" w:firstLine="0"/>
                  </w:pPr>
                  <w:r>
                    <w:rPr>
                      <w:rFonts w:ascii="Arial" w:eastAsia="Arial" w:hAnsi="Arial" w:cs="Arial"/>
                      <w:sz w:val="18"/>
                    </w:rPr>
                    <w:t xml:space="preserve">12 credits per </w:t>
                  </w:r>
                  <w:r w:rsidR="00097406">
                    <w:rPr>
                      <w:rFonts w:ascii="Arial" w:eastAsia="Arial" w:hAnsi="Arial" w:cs="Arial"/>
                      <w:sz w:val="18"/>
                    </w:rPr>
                    <w:t>semester</w:t>
                  </w:r>
                  <w:r>
                    <w:rPr>
                      <w:rFonts w:ascii="Arial" w:eastAsia="Arial" w:hAnsi="Arial" w:cs="Arial"/>
                      <w:sz w:val="18"/>
                    </w:rPr>
                    <w:t xml:space="preserve"> </w:t>
                  </w:r>
                </w:p>
              </w:tc>
              <w:tc>
                <w:tcPr>
                  <w:tcW w:w="2424" w:type="dxa"/>
                  <w:tcBorders>
                    <w:top w:val="single" w:sz="4" w:space="0" w:color="000000"/>
                    <w:left w:val="single" w:sz="4" w:space="0" w:color="000000"/>
                    <w:bottom w:val="single" w:sz="4" w:space="0" w:color="000000"/>
                    <w:right w:val="single" w:sz="4" w:space="0" w:color="000000"/>
                  </w:tcBorders>
                </w:tcPr>
                <w:p w:rsidR="0061215A" w:rsidRDefault="00B97A10">
                  <w:pPr>
                    <w:pBdr>
                      <w:top w:val="none" w:sz="0" w:space="0" w:color="auto"/>
                      <w:left w:val="none" w:sz="0" w:space="0" w:color="auto"/>
                      <w:bottom w:val="none" w:sz="0" w:space="0" w:color="auto"/>
                      <w:right w:val="none" w:sz="0" w:space="0" w:color="auto"/>
                    </w:pBdr>
                    <w:spacing w:after="0" w:line="259" w:lineRule="auto"/>
                    <w:ind w:left="0" w:right="0" w:firstLine="0"/>
                  </w:pPr>
                  <w:r>
                    <w:rPr>
                      <w:b/>
                      <w:sz w:val="32"/>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17" w:right="0" w:firstLine="0"/>
                  </w:pPr>
                  <w:r>
                    <w:rPr>
                      <w:rFonts w:ascii="Arial" w:eastAsia="Arial" w:hAnsi="Arial" w:cs="Arial"/>
                      <w:sz w:val="18"/>
                    </w:rPr>
                    <w:t xml:space="preserve">6-11 credits per </w:t>
                  </w:r>
                  <w:r w:rsidR="00097406">
                    <w:rPr>
                      <w:rFonts w:ascii="Arial" w:eastAsia="Arial" w:hAnsi="Arial" w:cs="Arial"/>
                      <w:sz w:val="18"/>
                    </w:rPr>
                    <w:t>semester</w:t>
                  </w:r>
                  <w:r>
                    <w:rPr>
                      <w:rFonts w:ascii="Arial" w:eastAsia="Arial" w:hAnsi="Arial" w:cs="Arial"/>
                      <w:sz w:val="18"/>
                    </w:rPr>
                    <w:t xml:space="preserve"> </w:t>
                  </w:r>
                </w:p>
              </w:tc>
              <w:tc>
                <w:tcPr>
                  <w:tcW w:w="2705" w:type="dxa"/>
                  <w:tcBorders>
                    <w:top w:val="single" w:sz="4" w:space="0" w:color="000000"/>
                    <w:left w:val="single" w:sz="4" w:space="0" w:color="000000"/>
                    <w:bottom w:val="single" w:sz="4" w:space="0" w:color="000000"/>
                    <w:right w:val="single" w:sz="4" w:space="0" w:color="000000"/>
                  </w:tcBorders>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17" w:right="0" w:firstLine="0"/>
                  </w:pPr>
                  <w:r>
                    <w:rPr>
                      <w:rFonts w:ascii="Arial" w:eastAsia="Arial" w:hAnsi="Arial" w:cs="Arial"/>
                      <w:sz w:val="18"/>
                    </w:rPr>
                    <w:t xml:space="preserve">6 credits per </w:t>
                  </w:r>
                  <w:r w:rsidR="00097406">
                    <w:rPr>
                      <w:rFonts w:ascii="Arial" w:eastAsia="Arial" w:hAnsi="Arial" w:cs="Arial"/>
                      <w:sz w:val="18"/>
                    </w:rPr>
                    <w:t>semester</w:t>
                  </w:r>
                  <w:r>
                    <w:rPr>
                      <w:rFonts w:ascii="Arial" w:eastAsia="Arial" w:hAnsi="Arial" w:cs="Arial"/>
                      <w:sz w:val="18"/>
                    </w:rPr>
                    <w:t xml:space="preserve"> </w:t>
                  </w:r>
                </w:p>
              </w:tc>
            </w:tr>
            <w:tr w:rsidR="0061215A">
              <w:trPr>
                <w:trHeight w:val="425"/>
              </w:trPr>
              <w:tc>
                <w:tcPr>
                  <w:tcW w:w="3042" w:type="dxa"/>
                  <w:tcBorders>
                    <w:top w:val="single" w:sz="4" w:space="0" w:color="000000"/>
                    <w:left w:val="single" w:sz="4" w:space="0" w:color="000000"/>
                    <w:bottom w:val="single" w:sz="4" w:space="0" w:color="000000"/>
                    <w:right w:val="single" w:sz="4" w:space="0" w:color="000000"/>
                  </w:tcBorders>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16" w:right="0" w:firstLine="0"/>
                  </w:pPr>
                  <w:r>
                    <w:rPr>
                      <w:rFonts w:ascii="Arial" w:eastAsia="Arial" w:hAnsi="Arial" w:cs="Arial"/>
                      <w:b/>
                      <w:sz w:val="18"/>
                    </w:rPr>
                    <w:t xml:space="preserve">Three </w:t>
                  </w:r>
                  <w:r w:rsidR="00097406">
                    <w:rPr>
                      <w:rFonts w:ascii="Arial" w:eastAsia="Arial" w:hAnsi="Arial" w:cs="Arial"/>
                      <w:b/>
                      <w:sz w:val="18"/>
                    </w:rPr>
                    <w:t>Semester</w:t>
                  </w:r>
                  <w:r>
                    <w:rPr>
                      <w:rFonts w:ascii="Arial" w:eastAsia="Arial" w:hAnsi="Arial" w:cs="Arial"/>
                      <w:b/>
                      <w:sz w:val="18"/>
                    </w:rPr>
                    <w:t xml:space="preserve"> Time</w:t>
                  </w:r>
                  <w:r>
                    <w:rPr>
                      <w:rFonts w:ascii="Arial" w:eastAsia="Arial" w:hAnsi="Arial" w:cs="Arial"/>
                      <w:sz w:val="18"/>
                    </w:rPr>
                    <w:t xml:space="preserve">    (9-11 credits) </w:t>
                  </w:r>
                </w:p>
              </w:tc>
              <w:tc>
                <w:tcPr>
                  <w:tcW w:w="1997" w:type="dxa"/>
                  <w:tcBorders>
                    <w:top w:val="single" w:sz="4" w:space="0" w:color="000000"/>
                    <w:left w:val="single" w:sz="4" w:space="0" w:color="000000"/>
                    <w:bottom w:val="single" w:sz="4" w:space="0" w:color="000000"/>
                    <w:right w:val="single" w:sz="4" w:space="0" w:color="000000"/>
                  </w:tcBorders>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17" w:right="0" w:firstLine="0"/>
                  </w:pPr>
                  <w:r>
                    <w:rPr>
                      <w:rFonts w:ascii="Arial" w:eastAsia="Arial" w:hAnsi="Arial" w:cs="Arial"/>
                      <w:sz w:val="18"/>
                    </w:rPr>
                    <w:t xml:space="preserve">9 credits per </w:t>
                  </w:r>
                  <w:r w:rsidR="00097406">
                    <w:rPr>
                      <w:rFonts w:ascii="Arial" w:eastAsia="Arial" w:hAnsi="Arial" w:cs="Arial"/>
                      <w:sz w:val="18"/>
                    </w:rPr>
                    <w:t>semester</w:t>
                  </w:r>
                  <w:r>
                    <w:rPr>
                      <w:rFonts w:ascii="Arial" w:eastAsia="Arial" w:hAnsi="Arial" w:cs="Arial"/>
                      <w:sz w:val="18"/>
                    </w:rPr>
                    <w:t xml:space="preserve"> </w:t>
                  </w:r>
                </w:p>
              </w:tc>
              <w:tc>
                <w:tcPr>
                  <w:tcW w:w="2424" w:type="dxa"/>
                  <w:tcBorders>
                    <w:top w:val="single" w:sz="4" w:space="0" w:color="000000"/>
                    <w:left w:val="single" w:sz="4" w:space="0" w:color="000000"/>
                    <w:bottom w:val="single" w:sz="4" w:space="0" w:color="000000"/>
                    <w:right w:val="single" w:sz="4" w:space="0" w:color="000000"/>
                  </w:tcBorders>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17" w:right="0" w:firstLine="0"/>
                  </w:pPr>
                  <w:r>
                    <w:rPr>
                      <w:rFonts w:ascii="Arial" w:eastAsia="Arial" w:hAnsi="Arial" w:cs="Arial"/>
                      <w:sz w:val="18"/>
                    </w:rPr>
                    <w:t xml:space="preserve">5-8 credits per </w:t>
                  </w:r>
                  <w:r w:rsidR="00097406">
                    <w:rPr>
                      <w:rFonts w:ascii="Arial" w:eastAsia="Arial" w:hAnsi="Arial" w:cs="Arial"/>
                      <w:sz w:val="18"/>
                    </w:rPr>
                    <w:t>semester</w:t>
                  </w:r>
                  <w:r>
                    <w:rPr>
                      <w:rFonts w:ascii="Arial" w:eastAsia="Arial" w:hAnsi="Arial" w:cs="Arial"/>
                      <w:sz w:val="18"/>
                    </w:rPr>
                    <w:t xml:space="preserve"> </w:t>
                  </w:r>
                </w:p>
              </w:tc>
              <w:tc>
                <w:tcPr>
                  <w:tcW w:w="2705" w:type="dxa"/>
                  <w:tcBorders>
                    <w:top w:val="single" w:sz="4" w:space="0" w:color="000000"/>
                    <w:left w:val="single" w:sz="4" w:space="0" w:color="000000"/>
                    <w:bottom w:val="single" w:sz="4" w:space="0" w:color="000000"/>
                    <w:right w:val="single" w:sz="4" w:space="0" w:color="000000"/>
                  </w:tcBorders>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17" w:right="0" w:firstLine="0"/>
                  </w:pPr>
                  <w:r>
                    <w:rPr>
                      <w:rFonts w:ascii="Arial" w:eastAsia="Arial" w:hAnsi="Arial" w:cs="Arial"/>
                      <w:sz w:val="18"/>
                    </w:rPr>
                    <w:t xml:space="preserve">5 credits per </w:t>
                  </w:r>
                  <w:r w:rsidR="00097406">
                    <w:rPr>
                      <w:rFonts w:ascii="Arial" w:eastAsia="Arial" w:hAnsi="Arial" w:cs="Arial"/>
                      <w:sz w:val="18"/>
                    </w:rPr>
                    <w:t>semester</w:t>
                  </w:r>
                  <w:r>
                    <w:rPr>
                      <w:rFonts w:ascii="Arial" w:eastAsia="Arial" w:hAnsi="Arial" w:cs="Arial"/>
                      <w:sz w:val="18"/>
                    </w:rPr>
                    <w:t xml:space="preserve"> </w:t>
                  </w:r>
                </w:p>
              </w:tc>
            </w:tr>
            <w:tr w:rsidR="0061215A">
              <w:trPr>
                <w:trHeight w:val="422"/>
              </w:trPr>
              <w:tc>
                <w:tcPr>
                  <w:tcW w:w="3042" w:type="dxa"/>
                  <w:tcBorders>
                    <w:top w:val="single" w:sz="4" w:space="0" w:color="000000"/>
                    <w:left w:val="single" w:sz="4" w:space="0" w:color="000000"/>
                    <w:bottom w:val="single" w:sz="4" w:space="0" w:color="000000"/>
                    <w:right w:val="single" w:sz="4" w:space="0" w:color="000000"/>
                  </w:tcBorders>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16" w:right="0" w:firstLine="0"/>
                  </w:pPr>
                  <w:r>
                    <w:rPr>
                      <w:rFonts w:ascii="Arial" w:eastAsia="Arial" w:hAnsi="Arial" w:cs="Arial"/>
                      <w:b/>
                      <w:sz w:val="18"/>
                    </w:rPr>
                    <w:t>Half Time</w:t>
                  </w:r>
                  <w:r>
                    <w:rPr>
                      <w:rFonts w:ascii="Arial" w:eastAsia="Arial" w:hAnsi="Arial" w:cs="Arial"/>
                      <w:b/>
                      <w:i/>
                      <w:sz w:val="18"/>
                    </w:rPr>
                    <w:t xml:space="preserve"> </w:t>
                  </w:r>
                  <w:r>
                    <w:rPr>
                      <w:rFonts w:ascii="Arial" w:eastAsia="Arial" w:hAnsi="Arial" w:cs="Arial"/>
                      <w:sz w:val="18"/>
                    </w:rPr>
                    <w:t xml:space="preserve">                      (6-8 credits) </w:t>
                  </w:r>
                </w:p>
              </w:tc>
              <w:tc>
                <w:tcPr>
                  <w:tcW w:w="1997" w:type="dxa"/>
                  <w:tcBorders>
                    <w:top w:val="single" w:sz="4" w:space="0" w:color="000000"/>
                    <w:left w:val="single" w:sz="4" w:space="0" w:color="000000"/>
                    <w:bottom w:val="single" w:sz="4" w:space="0" w:color="000000"/>
                    <w:right w:val="single" w:sz="4" w:space="0" w:color="000000"/>
                  </w:tcBorders>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17" w:right="0" w:firstLine="0"/>
                  </w:pPr>
                  <w:r>
                    <w:rPr>
                      <w:rFonts w:ascii="Arial" w:eastAsia="Arial" w:hAnsi="Arial" w:cs="Arial"/>
                      <w:sz w:val="18"/>
                    </w:rPr>
                    <w:t xml:space="preserve">6 credits per </w:t>
                  </w:r>
                  <w:r w:rsidR="00097406">
                    <w:rPr>
                      <w:rFonts w:ascii="Arial" w:eastAsia="Arial" w:hAnsi="Arial" w:cs="Arial"/>
                      <w:sz w:val="18"/>
                    </w:rPr>
                    <w:t>semester</w:t>
                  </w:r>
                  <w:r>
                    <w:rPr>
                      <w:rFonts w:ascii="Arial" w:eastAsia="Arial" w:hAnsi="Arial" w:cs="Arial"/>
                      <w:sz w:val="18"/>
                    </w:rPr>
                    <w:t xml:space="preserve"> </w:t>
                  </w:r>
                </w:p>
              </w:tc>
              <w:tc>
                <w:tcPr>
                  <w:tcW w:w="2424" w:type="dxa"/>
                  <w:tcBorders>
                    <w:top w:val="single" w:sz="4" w:space="0" w:color="000000"/>
                    <w:left w:val="single" w:sz="4" w:space="0" w:color="000000"/>
                    <w:bottom w:val="single" w:sz="4" w:space="0" w:color="000000"/>
                    <w:right w:val="single" w:sz="4" w:space="0" w:color="000000"/>
                  </w:tcBorders>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17" w:right="0" w:firstLine="0"/>
                  </w:pPr>
                  <w:r>
                    <w:rPr>
                      <w:rFonts w:ascii="Arial" w:eastAsia="Arial" w:hAnsi="Arial" w:cs="Arial"/>
                      <w:sz w:val="18"/>
                    </w:rPr>
                    <w:t xml:space="preserve">3-5 credits per </w:t>
                  </w:r>
                  <w:r w:rsidR="00097406">
                    <w:rPr>
                      <w:rFonts w:ascii="Arial" w:eastAsia="Arial" w:hAnsi="Arial" w:cs="Arial"/>
                      <w:sz w:val="18"/>
                    </w:rPr>
                    <w:t>semester</w:t>
                  </w:r>
                  <w:r>
                    <w:rPr>
                      <w:rFonts w:ascii="Arial" w:eastAsia="Arial" w:hAnsi="Arial" w:cs="Arial"/>
                      <w:sz w:val="18"/>
                    </w:rPr>
                    <w:t xml:space="preserve"> </w:t>
                  </w:r>
                </w:p>
              </w:tc>
              <w:tc>
                <w:tcPr>
                  <w:tcW w:w="2705" w:type="dxa"/>
                  <w:tcBorders>
                    <w:top w:val="single" w:sz="4" w:space="0" w:color="000000"/>
                    <w:left w:val="single" w:sz="4" w:space="0" w:color="000000"/>
                    <w:bottom w:val="single" w:sz="4" w:space="0" w:color="000000"/>
                    <w:right w:val="single" w:sz="4" w:space="0" w:color="000000"/>
                  </w:tcBorders>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17" w:right="0" w:firstLine="0"/>
                  </w:pPr>
                  <w:r>
                    <w:rPr>
                      <w:rFonts w:ascii="Arial" w:eastAsia="Arial" w:hAnsi="Arial" w:cs="Arial"/>
                      <w:sz w:val="18"/>
                    </w:rPr>
                    <w:t xml:space="preserve">3 credits per </w:t>
                  </w:r>
                  <w:r w:rsidR="00097406">
                    <w:rPr>
                      <w:rFonts w:ascii="Arial" w:eastAsia="Arial" w:hAnsi="Arial" w:cs="Arial"/>
                      <w:sz w:val="18"/>
                    </w:rPr>
                    <w:t>semester</w:t>
                  </w:r>
                  <w:r>
                    <w:rPr>
                      <w:rFonts w:ascii="Arial" w:eastAsia="Arial" w:hAnsi="Arial" w:cs="Arial"/>
                      <w:sz w:val="18"/>
                    </w:rPr>
                    <w:t xml:space="preserve"> </w:t>
                  </w:r>
                </w:p>
              </w:tc>
            </w:tr>
            <w:tr w:rsidR="0061215A">
              <w:trPr>
                <w:trHeight w:val="422"/>
              </w:trPr>
              <w:tc>
                <w:tcPr>
                  <w:tcW w:w="3042" w:type="dxa"/>
                  <w:tcBorders>
                    <w:top w:val="single" w:sz="4" w:space="0" w:color="000000"/>
                    <w:left w:val="single" w:sz="4" w:space="0" w:color="000000"/>
                    <w:bottom w:val="single" w:sz="4" w:space="0" w:color="000000"/>
                    <w:right w:val="single" w:sz="4" w:space="0" w:color="000000"/>
                  </w:tcBorders>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16" w:right="0" w:firstLine="0"/>
                  </w:pPr>
                  <w:r>
                    <w:rPr>
                      <w:rFonts w:ascii="Arial" w:eastAsia="Arial" w:hAnsi="Arial" w:cs="Arial"/>
                      <w:b/>
                      <w:sz w:val="18"/>
                    </w:rPr>
                    <w:t>Less Than Half Time</w:t>
                  </w:r>
                  <w:r>
                    <w:rPr>
                      <w:rFonts w:ascii="Arial" w:eastAsia="Arial" w:hAnsi="Arial" w:cs="Arial"/>
                      <w:sz w:val="18"/>
                    </w:rPr>
                    <w:t xml:space="preserve">    (1-5 credits) </w:t>
                  </w:r>
                </w:p>
              </w:tc>
              <w:tc>
                <w:tcPr>
                  <w:tcW w:w="1997" w:type="dxa"/>
                  <w:tcBorders>
                    <w:top w:val="single" w:sz="4" w:space="0" w:color="000000"/>
                    <w:left w:val="single" w:sz="4" w:space="0" w:color="000000"/>
                    <w:bottom w:val="single" w:sz="4" w:space="0" w:color="000000"/>
                    <w:right w:val="single" w:sz="4" w:space="0" w:color="000000"/>
                  </w:tcBorders>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17" w:right="0" w:firstLine="0"/>
                  </w:pPr>
                  <w:r>
                    <w:rPr>
                      <w:rFonts w:ascii="Arial" w:eastAsia="Arial" w:hAnsi="Arial" w:cs="Arial"/>
                      <w:sz w:val="18"/>
                    </w:rPr>
                    <w:t xml:space="preserve">All credits per </w:t>
                  </w:r>
                  <w:r w:rsidR="00097406">
                    <w:rPr>
                      <w:rFonts w:ascii="Arial" w:eastAsia="Arial" w:hAnsi="Arial" w:cs="Arial"/>
                      <w:sz w:val="18"/>
                    </w:rPr>
                    <w:t>semester</w:t>
                  </w:r>
                  <w:r>
                    <w:rPr>
                      <w:rFonts w:ascii="Arial" w:eastAsia="Arial" w:hAnsi="Arial" w:cs="Arial"/>
                      <w:sz w:val="18"/>
                    </w:rPr>
                    <w:t xml:space="preserve"> </w:t>
                  </w:r>
                </w:p>
              </w:tc>
              <w:tc>
                <w:tcPr>
                  <w:tcW w:w="2424" w:type="dxa"/>
                  <w:tcBorders>
                    <w:top w:val="single" w:sz="4" w:space="0" w:color="000000"/>
                    <w:left w:val="single" w:sz="4" w:space="0" w:color="000000"/>
                    <w:bottom w:val="single" w:sz="4" w:space="0" w:color="000000"/>
                    <w:right w:val="single" w:sz="4" w:space="0" w:color="000000"/>
                  </w:tcBorders>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17" w:right="0" w:firstLine="0"/>
                  </w:pPr>
                  <w:r>
                    <w:rPr>
                      <w:rFonts w:ascii="Arial" w:eastAsia="Arial" w:hAnsi="Arial" w:cs="Arial"/>
                      <w:sz w:val="18"/>
                    </w:rPr>
                    <w:t xml:space="preserve">Not Applicable </w:t>
                  </w:r>
                </w:p>
              </w:tc>
              <w:tc>
                <w:tcPr>
                  <w:tcW w:w="2705" w:type="dxa"/>
                  <w:tcBorders>
                    <w:top w:val="single" w:sz="4" w:space="0" w:color="000000"/>
                    <w:left w:val="single" w:sz="4" w:space="0" w:color="000000"/>
                    <w:bottom w:val="single" w:sz="4" w:space="0" w:color="000000"/>
                    <w:right w:val="single" w:sz="4" w:space="0" w:color="000000"/>
                  </w:tcBorders>
                  <w:vAlign w:val="center"/>
                </w:tcPr>
                <w:p w:rsidR="0061215A" w:rsidRDefault="00B97A10">
                  <w:pPr>
                    <w:pBdr>
                      <w:top w:val="none" w:sz="0" w:space="0" w:color="auto"/>
                      <w:left w:val="none" w:sz="0" w:space="0" w:color="auto"/>
                      <w:bottom w:val="none" w:sz="0" w:space="0" w:color="auto"/>
                      <w:right w:val="none" w:sz="0" w:space="0" w:color="auto"/>
                    </w:pBdr>
                    <w:spacing w:after="0" w:line="259" w:lineRule="auto"/>
                    <w:ind w:left="17" w:right="0" w:firstLine="0"/>
                  </w:pPr>
                  <w:r>
                    <w:rPr>
                      <w:rFonts w:ascii="Arial" w:eastAsia="Arial" w:hAnsi="Arial" w:cs="Arial"/>
                      <w:sz w:val="18"/>
                    </w:rPr>
                    <w:t xml:space="preserve">All credits per </w:t>
                  </w:r>
                  <w:r w:rsidR="00097406">
                    <w:rPr>
                      <w:rFonts w:ascii="Arial" w:eastAsia="Arial" w:hAnsi="Arial" w:cs="Arial"/>
                      <w:sz w:val="18"/>
                    </w:rPr>
                    <w:t>semester</w:t>
                  </w:r>
                  <w:r>
                    <w:rPr>
                      <w:rFonts w:ascii="Arial" w:eastAsia="Arial" w:hAnsi="Arial" w:cs="Arial"/>
                      <w:sz w:val="18"/>
                    </w:rPr>
                    <w:t xml:space="preserve"> </w:t>
                  </w:r>
                </w:p>
              </w:tc>
            </w:tr>
          </w:tbl>
          <w:p w:rsidR="0061215A" w:rsidRDefault="00D9196E">
            <w:pPr>
              <w:pBdr>
                <w:top w:val="none" w:sz="0" w:space="0" w:color="auto"/>
                <w:left w:val="none" w:sz="0" w:space="0" w:color="auto"/>
                <w:bottom w:val="none" w:sz="0" w:space="0" w:color="auto"/>
                <w:right w:val="none" w:sz="0" w:space="0" w:color="auto"/>
              </w:pBdr>
              <w:spacing w:after="0" w:line="252" w:lineRule="auto"/>
              <w:ind w:left="0" w:right="213" w:firstLine="0"/>
              <w:jc w:val="center"/>
            </w:pPr>
            <w:r>
              <w:rPr>
                <w:sz w:val="20"/>
              </w:rPr>
              <w:t xml:space="preserve"> </w:t>
            </w:r>
            <w:r>
              <w:rPr>
                <w:sz w:val="20"/>
              </w:rPr>
              <w:tab/>
              <w:t xml:space="preserve">Grades of “I” (incomplete), </w:t>
            </w:r>
            <w:r w:rsidR="00204948">
              <w:rPr>
                <w:sz w:val="20"/>
              </w:rPr>
              <w:t xml:space="preserve">“IP” (in progress), </w:t>
            </w:r>
            <w:r>
              <w:rPr>
                <w:sz w:val="20"/>
              </w:rPr>
              <w:t>“WX</w:t>
            </w:r>
            <w:r w:rsidR="00B97A10">
              <w:rPr>
                <w:sz w:val="20"/>
              </w:rPr>
              <w:t>” (unofficial withdrawal),</w:t>
            </w:r>
            <w:r>
              <w:rPr>
                <w:sz w:val="20"/>
              </w:rPr>
              <w:t xml:space="preserve"> “</w:t>
            </w:r>
            <w:r w:rsidR="00B97A10">
              <w:rPr>
                <w:sz w:val="20"/>
              </w:rPr>
              <w:t>W</w:t>
            </w:r>
            <w:r>
              <w:rPr>
                <w:sz w:val="20"/>
              </w:rPr>
              <w:t>A” (</w:t>
            </w:r>
            <w:r w:rsidR="00204948">
              <w:rPr>
                <w:sz w:val="20"/>
              </w:rPr>
              <w:t xml:space="preserve">administrative </w:t>
            </w:r>
            <w:r w:rsidR="00B97A10">
              <w:rPr>
                <w:sz w:val="20"/>
              </w:rPr>
              <w:t>withdrawal)</w:t>
            </w:r>
            <w:r w:rsidR="00204948">
              <w:rPr>
                <w:sz w:val="20"/>
              </w:rPr>
              <w:t>, “AU” (Audit), “NR” (No grade reported), and “NC” (Non-credit course)</w:t>
            </w:r>
            <w:r w:rsidR="00B97A10">
              <w:rPr>
                <w:sz w:val="20"/>
              </w:rPr>
              <w:t xml:space="preserve"> do not count as completed credits.   </w:t>
            </w:r>
            <w:r w:rsidR="00B97A10">
              <w:rPr>
                <w:sz w:val="20"/>
                <w:u w:val="single" w:color="000000"/>
              </w:rPr>
              <w:t xml:space="preserve">Only credits completed by the end of the scheduled </w:t>
            </w:r>
            <w:r>
              <w:rPr>
                <w:sz w:val="20"/>
                <w:u w:val="single" w:color="000000"/>
              </w:rPr>
              <w:t xml:space="preserve">semester </w:t>
            </w:r>
            <w:r w:rsidR="00B97A10">
              <w:rPr>
                <w:sz w:val="20"/>
                <w:u w:val="single" w:color="000000"/>
              </w:rPr>
              <w:t>will</w:t>
            </w:r>
            <w:r>
              <w:rPr>
                <w:sz w:val="20"/>
                <w:u w:val="single" w:color="000000"/>
              </w:rPr>
              <w:t xml:space="preserve"> c</w:t>
            </w:r>
            <w:r w:rsidR="00B97A10">
              <w:rPr>
                <w:sz w:val="20"/>
                <w:u w:val="single" w:color="000000"/>
              </w:rPr>
              <w:t>ount as “completed” for Satisfactory Academic Progress (SAP)</w:t>
            </w:r>
            <w:r w:rsidR="00B97A10">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24" w:line="259" w:lineRule="auto"/>
              <w:ind w:left="89" w:right="0" w:firstLine="0"/>
            </w:pPr>
            <w:r>
              <w:rPr>
                <w:b/>
                <w:sz w:val="22"/>
              </w:rPr>
              <w:t xml:space="preserve"> </w:t>
            </w:r>
            <w:r>
              <w:rPr>
                <w:sz w:val="20"/>
              </w:rPr>
              <w:t xml:space="preserve"> </w:t>
            </w:r>
          </w:p>
          <w:p w:rsidR="0061215A" w:rsidRDefault="00097406">
            <w:pPr>
              <w:pBdr>
                <w:top w:val="none" w:sz="0" w:space="0" w:color="auto"/>
                <w:left w:val="none" w:sz="0" w:space="0" w:color="auto"/>
                <w:bottom w:val="none" w:sz="0" w:space="0" w:color="auto"/>
                <w:right w:val="none" w:sz="0" w:space="0" w:color="auto"/>
              </w:pBdr>
              <w:spacing w:after="0" w:line="300" w:lineRule="auto"/>
              <w:ind w:left="89" w:right="232" w:firstLine="0"/>
            </w:pPr>
            <w:r>
              <w:rPr>
                <w:b/>
                <w:sz w:val="22"/>
                <w:u w:val="single" w:color="000000"/>
              </w:rPr>
              <w:t>Warning</w:t>
            </w:r>
            <w:r>
              <w:rPr>
                <w:sz w:val="31"/>
                <w:vertAlign w:val="subscript"/>
              </w:rPr>
              <w:t xml:space="preserve"> </w:t>
            </w:r>
            <w:r>
              <w:rPr>
                <w:b/>
                <w:sz w:val="22"/>
                <w:u w:val="single" w:color="000000"/>
              </w:rPr>
              <w:t>Status</w:t>
            </w:r>
            <w:r w:rsidR="00B97A10">
              <w:rPr>
                <w:b/>
                <w:sz w:val="22"/>
              </w:rPr>
              <w:t xml:space="preserve">: </w:t>
            </w:r>
            <w:r w:rsidR="00B97A10">
              <w:rPr>
                <w:sz w:val="20"/>
              </w:rPr>
              <w:t xml:space="preserve">A student will be considered on “warning” status if they complete greater than one-half, but less than the full number of credits for which they were awarded for the </w:t>
            </w:r>
            <w:r>
              <w:rPr>
                <w:sz w:val="20"/>
              </w:rPr>
              <w:t>semester</w:t>
            </w:r>
            <w:r w:rsidR="00B97A10">
              <w:rPr>
                <w:sz w:val="20"/>
              </w:rPr>
              <w:t xml:space="preserve">.  The student will have one </w:t>
            </w:r>
            <w:r w:rsidR="00D9196E">
              <w:rPr>
                <w:sz w:val="20"/>
              </w:rPr>
              <w:t>semester</w:t>
            </w:r>
            <w:r w:rsidR="00B97A10">
              <w:rPr>
                <w:sz w:val="20"/>
              </w:rPr>
              <w:t xml:space="preserve"> to regain SAP by completing 100 % of the credits on which that </w:t>
            </w:r>
            <w:r>
              <w:rPr>
                <w:sz w:val="20"/>
              </w:rPr>
              <w:t>semester</w:t>
            </w:r>
            <w:r w:rsidR="00B97A10">
              <w:rPr>
                <w:sz w:val="20"/>
              </w:rPr>
              <w:t xml:space="preserve">’s award was calculated.  Consecutive </w:t>
            </w:r>
            <w:r w:rsidR="00D9196E">
              <w:rPr>
                <w:sz w:val="20"/>
              </w:rPr>
              <w:t>semesters</w:t>
            </w:r>
            <w:r w:rsidR="00B97A10">
              <w:rPr>
                <w:sz w:val="20"/>
              </w:rPr>
              <w:t xml:space="preserve"> in warning status </w:t>
            </w:r>
            <w:r w:rsidR="00D9196E">
              <w:rPr>
                <w:sz w:val="20"/>
              </w:rPr>
              <w:t>are only allowabl</w:t>
            </w:r>
            <w:r w:rsidR="00B97A10">
              <w:rPr>
                <w:sz w:val="20"/>
              </w:rPr>
              <w:t>e with a successful SAP appeal.</w:t>
            </w:r>
            <w:r w:rsidR="00B97A10">
              <w:rPr>
                <w:sz w:val="22"/>
              </w:rPr>
              <w:t xml:space="preserve"> </w:t>
            </w:r>
          </w:p>
          <w:p w:rsidR="0061215A" w:rsidRDefault="00B97A10">
            <w:pPr>
              <w:pBdr>
                <w:top w:val="none" w:sz="0" w:space="0" w:color="auto"/>
                <w:left w:val="none" w:sz="0" w:space="0" w:color="auto"/>
                <w:bottom w:val="none" w:sz="0" w:space="0" w:color="auto"/>
                <w:right w:val="none" w:sz="0" w:space="0" w:color="auto"/>
              </w:pBdr>
              <w:spacing w:after="0" w:line="259" w:lineRule="auto"/>
              <w:ind w:left="89" w:right="0" w:firstLine="0"/>
            </w:pPr>
            <w:r>
              <w:rPr>
                <w:b/>
                <w:sz w:val="22"/>
              </w:rPr>
              <w:t xml:space="preserve"> </w:t>
            </w:r>
          </w:p>
          <w:p w:rsidR="0061215A" w:rsidRDefault="00B97A10">
            <w:pPr>
              <w:pBdr>
                <w:top w:val="none" w:sz="0" w:space="0" w:color="auto"/>
                <w:left w:val="none" w:sz="0" w:space="0" w:color="auto"/>
                <w:bottom w:val="none" w:sz="0" w:space="0" w:color="auto"/>
                <w:right w:val="none" w:sz="0" w:space="0" w:color="auto"/>
              </w:pBdr>
              <w:spacing w:after="0" w:line="216" w:lineRule="auto"/>
              <w:ind w:left="89" w:right="37" w:firstLine="0"/>
            </w:pPr>
            <w:r>
              <w:rPr>
                <w:b/>
                <w:sz w:val="22"/>
                <w:u w:val="single" w:color="000000"/>
              </w:rPr>
              <w:t>Termination Status</w:t>
            </w:r>
            <w:r>
              <w:rPr>
                <w:b/>
                <w:sz w:val="22"/>
              </w:rPr>
              <w:t>:</w:t>
            </w:r>
            <w:r>
              <w:rPr>
                <w:rFonts w:ascii="Calibri" w:eastAsia="Calibri" w:hAnsi="Calibri" w:cs="Calibri"/>
                <w:sz w:val="22"/>
              </w:rPr>
              <w:t xml:space="preserve"> </w:t>
            </w:r>
            <w:r>
              <w:rPr>
                <w:sz w:val="20"/>
              </w:rPr>
              <w:t>A student is considered ineligible for Washington College Grant, College Bound, Passport to College</w:t>
            </w:r>
            <w:r>
              <w:rPr>
                <w:sz w:val="31"/>
                <w:vertAlign w:val="superscript"/>
              </w:rPr>
              <w:t xml:space="preserve"> </w:t>
            </w:r>
            <w:r>
              <w:rPr>
                <w:sz w:val="31"/>
                <w:vertAlign w:val="superscript"/>
              </w:rPr>
              <w:tab/>
            </w:r>
            <w:r>
              <w:rPr>
                <w:sz w:val="20"/>
              </w:rPr>
              <w:t xml:space="preserve"> and/or State Work Study for future</w:t>
            </w:r>
            <w:r w:rsidR="00097406">
              <w:rPr>
                <w:sz w:val="20"/>
              </w:rPr>
              <w:t xml:space="preserve"> semesters</w:t>
            </w:r>
            <w:r>
              <w:rPr>
                <w:sz w:val="20"/>
              </w:rPr>
              <w:t xml:space="preserve"> if any of the following apply: </w:t>
            </w:r>
          </w:p>
          <w:p w:rsidR="00097406" w:rsidRPr="00097406" w:rsidRDefault="00097406" w:rsidP="00097406">
            <w:pPr>
              <w:pStyle w:val="ListParagraph"/>
              <w:numPr>
                <w:ilvl w:val="0"/>
                <w:numId w:val="7"/>
              </w:numPr>
              <w:pBdr>
                <w:top w:val="none" w:sz="0" w:space="0" w:color="auto"/>
                <w:left w:val="none" w:sz="0" w:space="0" w:color="auto"/>
                <w:bottom w:val="none" w:sz="0" w:space="0" w:color="auto"/>
                <w:right w:val="none" w:sz="0" w:space="0" w:color="auto"/>
              </w:pBdr>
              <w:spacing w:after="15"/>
              <w:ind w:right="620"/>
              <w:rPr>
                <w:sz w:val="20"/>
                <w:szCs w:val="20"/>
              </w:rPr>
            </w:pPr>
            <w:r w:rsidRPr="00097406">
              <w:rPr>
                <w:sz w:val="20"/>
                <w:szCs w:val="20"/>
              </w:rPr>
              <w:t xml:space="preserve">Did not complete 100% of credits for two </w:t>
            </w:r>
            <w:r w:rsidRPr="00097406">
              <w:rPr>
                <w:b/>
                <w:sz w:val="20"/>
                <w:szCs w:val="20"/>
              </w:rPr>
              <w:t>consecutive</w:t>
            </w:r>
            <w:r w:rsidRPr="00097406">
              <w:rPr>
                <w:sz w:val="20"/>
                <w:szCs w:val="20"/>
              </w:rPr>
              <w:t xml:space="preserve"> terms  </w:t>
            </w:r>
          </w:p>
          <w:p w:rsidR="00097406" w:rsidRPr="00097406" w:rsidRDefault="00097406" w:rsidP="00097406">
            <w:pPr>
              <w:pStyle w:val="ListParagraph"/>
              <w:numPr>
                <w:ilvl w:val="0"/>
                <w:numId w:val="7"/>
              </w:numPr>
              <w:pBdr>
                <w:top w:val="none" w:sz="0" w:space="0" w:color="auto"/>
                <w:left w:val="none" w:sz="0" w:space="0" w:color="auto"/>
                <w:bottom w:val="none" w:sz="0" w:space="0" w:color="auto"/>
                <w:right w:val="none" w:sz="0" w:space="0" w:color="auto"/>
              </w:pBdr>
              <w:spacing w:after="15"/>
              <w:ind w:right="620"/>
              <w:rPr>
                <w:sz w:val="20"/>
                <w:szCs w:val="20"/>
              </w:rPr>
            </w:pPr>
            <w:r w:rsidRPr="00097406">
              <w:rPr>
                <w:sz w:val="20"/>
                <w:szCs w:val="20"/>
              </w:rPr>
              <w:t xml:space="preserve">GPA Less than 2.0 for two </w:t>
            </w:r>
            <w:r w:rsidRPr="00097406">
              <w:rPr>
                <w:b/>
                <w:sz w:val="20"/>
                <w:szCs w:val="20"/>
              </w:rPr>
              <w:t>consecutive</w:t>
            </w:r>
            <w:r w:rsidRPr="00097406">
              <w:rPr>
                <w:sz w:val="20"/>
                <w:szCs w:val="20"/>
              </w:rPr>
              <w:t xml:space="preserve"> terms  </w:t>
            </w:r>
          </w:p>
          <w:p w:rsidR="00097406" w:rsidRPr="00097406" w:rsidRDefault="00097406" w:rsidP="00097406">
            <w:pPr>
              <w:pStyle w:val="ListParagraph"/>
              <w:numPr>
                <w:ilvl w:val="0"/>
                <w:numId w:val="7"/>
              </w:numPr>
              <w:pBdr>
                <w:top w:val="none" w:sz="0" w:space="0" w:color="auto"/>
                <w:left w:val="none" w:sz="0" w:space="0" w:color="auto"/>
                <w:bottom w:val="none" w:sz="0" w:space="0" w:color="auto"/>
                <w:right w:val="none" w:sz="0" w:space="0" w:color="auto"/>
              </w:pBdr>
              <w:spacing w:after="45"/>
              <w:ind w:right="620"/>
              <w:rPr>
                <w:sz w:val="20"/>
                <w:szCs w:val="20"/>
              </w:rPr>
            </w:pPr>
            <w:r w:rsidRPr="00097406">
              <w:rPr>
                <w:sz w:val="20"/>
                <w:szCs w:val="20"/>
              </w:rPr>
              <w:t xml:space="preserve">Did not complete 50% of the credits for the term </w:t>
            </w:r>
            <w:r w:rsidRPr="00097406">
              <w:rPr>
                <w:rFonts w:ascii="Arial" w:eastAsia="Arial" w:hAnsi="Arial" w:cs="Arial"/>
                <w:sz w:val="20"/>
                <w:szCs w:val="20"/>
              </w:rPr>
              <w:t>(</w:t>
            </w:r>
            <w:r w:rsidRPr="00097406">
              <w:rPr>
                <w:sz w:val="20"/>
                <w:szCs w:val="20"/>
              </w:rPr>
              <w:t xml:space="preserve">e.g. 5 credits earned out of 12 attempted = 41.6%) </w:t>
            </w:r>
          </w:p>
          <w:p w:rsidR="00097406" w:rsidRDefault="00097406" w:rsidP="00097406">
            <w:pPr>
              <w:pStyle w:val="ListParagraph"/>
              <w:numPr>
                <w:ilvl w:val="0"/>
                <w:numId w:val="7"/>
              </w:numPr>
              <w:pBdr>
                <w:top w:val="none" w:sz="0" w:space="0" w:color="auto"/>
                <w:left w:val="none" w:sz="0" w:space="0" w:color="auto"/>
                <w:bottom w:val="none" w:sz="0" w:space="0" w:color="auto"/>
                <w:right w:val="none" w:sz="0" w:space="0" w:color="auto"/>
              </w:pBdr>
              <w:spacing w:after="15"/>
              <w:ind w:right="620"/>
              <w:rPr>
                <w:sz w:val="20"/>
                <w:szCs w:val="20"/>
              </w:rPr>
            </w:pPr>
            <w:r w:rsidRPr="00097406">
              <w:rPr>
                <w:sz w:val="20"/>
                <w:szCs w:val="20"/>
              </w:rPr>
              <w:t>Has earned 125% of the credits required to complete their degree</w:t>
            </w:r>
            <w:r w:rsidRPr="00097406">
              <w:rPr>
                <w:rFonts w:ascii="Arial" w:eastAsia="Arial" w:hAnsi="Arial" w:cs="Arial"/>
                <w:sz w:val="20"/>
                <w:szCs w:val="20"/>
              </w:rPr>
              <w:t xml:space="preserve"> </w:t>
            </w:r>
            <w:r w:rsidRPr="00097406">
              <w:rPr>
                <w:sz w:val="20"/>
                <w:szCs w:val="20"/>
              </w:rPr>
              <w:t xml:space="preserve">(e.g. 120 credits required for graduation X 125% = 150 credits) </w:t>
            </w:r>
          </w:p>
          <w:p w:rsidR="0061215A" w:rsidRDefault="00B97A10" w:rsidP="00D43662">
            <w:pPr>
              <w:pBdr>
                <w:top w:val="none" w:sz="0" w:space="0" w:color="auto"/>
                <w:left w:val="none" w:sz="0" w:space="0" w:color="auto"/>
                <w:bottom w:val="none" w:sz="0" w:space="0" w:color="auto"/>
                <w:right w:val="none" w:sz="0" w:space="0" w:color="auto"/>
              </w:pBdr>
              <w:spacing w:after="0" w:line="297" w:lineRule="auto"/>
              <w:ind w:left="89" w:right="366" w:firstLine="0"/>
            </w:pPr>
            <w:r>
              <w:rPr>
                <w:sz w:val="20"/>
              </w:rPr>
              <w:tab/>
              <w:t xml:space="preserve"> </w:t>
            </w:r>
          </w:p>
          <w:p w:rsidR="0061215A" w:rsidRDefault="00B97A10">
            <w:pPr>
              <w:pBdr>
                <w:top w:val="none" w:sz="0" w:space="0" w:color="auto"/>
                <w:left w:val="none" w:sz="0" w:space="0" w:color="auto"/>
                <w:bottom w:val="none" w:sz="0" w:space="0" w:color="auto"/>
                <w:right w:val="none" w:sz="0" w:space="0" w:color="auto"/>
              </w:pBdr>
              <w:spacing w:line="259" w:lineRule="auto"/>
              <w:ind w:left="809" w:right="0" w:firstLine="0"/>
            </w:pPr>
            <w:r>
              <w:rPr>
                <w:sz w:val="20"/>
              </w:rPr>
              <w:t xml:space="preserve"> </w:t>
            </w:r>
          </w:p>
          <w:p w:rsidR="0061215A" w:rsidRDefault="00B97A10">
            <w:pPr>
              <w:pBdr>
                <w:top w:val="none" w:sz="0" w:space="0" w:color="auto"/>
                <w:left w:val="none" w:sz="0" w:space="0" w:color="auto"/>
                <w:bottom w:val="none" w:sz="0" w:space="0" w:color="auto"/>
                <w:right w:val="none" w:sz="0" w:space="0" w:color="auto"/>
              </w:pBdr>
              <w:spacing w:after="14" w:line="256" w:lineRule="auto"/>
              <w:ind w:left="89" w:right="0" w:hanging="89"/>
            </w:pPr>
            <w:r>
              <w:rPr>
                <w:sz w:val="20"/>
              </w:rPr>
              <w:t xml:space="preserve"> </w:t>
            </w:r>
            <w:r>
              <w:rPr>
                <w:b/>
                <w:sz w:val="20"/>
              </w:rPr>
              <w:t>NOTE:</w:t>
            </w:r>
            <w:r>
              <w:rPr>
                <w:sz w:val="20"/>
              </w:rPr>
              <w:t xml:space="preserve"> Students may not appeal any balance that is owing to the College or Washington State Achievement Council as a result of Financial Aid Repayment/Return of Title IV Funds Policy or Enrollment Level Policy. </w:t>
            </w:r>
            <w:r>
              <w:rPr>
                <w:i/>
                <w:sz w:val="20"/>
              </w:rPr>
              <w:t xml:space="preserve"> </w:t>
            </w:r>
            <w:r>
              <w:rPr>
                <w:i/>
                <w:sz w:val="20"/>
              </w:rPr>
              <w:tab/>
            </w:r>
            <w:r>
              <w:rPr>
                <w:sz w:val="20"/>
              </w:rPr>
              <w:t xml:space="preserve">No further state aid will be awarded until </w:t>
            </w:r>
          </w:p>
          <w:p w:rsidR="0061215A" w:rsidRDefault="00B97A10" w:rsidP="00D43662">
            <w:pPr>
              <w:pBdr>
                <w:top w:val="none" w:sz="0" w:space="0" w:color="auto"/>
                <w:left w:val="none" w:sz="0" w:space="0" w:color="auto"/>
                <w:bottom w:val="none" w:sz="0" w:space="0" w:color="auto"/>
                <w:right w:val="none" w:sz="0" w:space="0" w:color="auto"/>
              </w:pBdr>
              <w:tabs>
                <w:tab w:val="center" w:pos="10802"/>
              </w:tabs>
              <w:spacing w:after="0" w:line="259" w:lineRule="auto"/>
              <w:ind w:left="0" w:right="0" w:firstLine="0"/>
            </w:pPr>
            <w:r>
              <w:rPr>
                <w:sz w:val="20"/>
              </w:rPr>
              <w:t xml:space="preserve">any state balance is paid in full.  </w:t>
            </w:r>
          </w:p>
        </w:tc>
      </w:tr>
    </w:tbl>
    <w:p w:rsidR="0061215A" w:rsidRDefault="0061215A" w:rsidP="00D43662">
      <w:pPr>
        <w:pBdr>
          <w:top w:val="none" w:sz="0" w:space="0" w:color="auto"/>
          <w:left w:val="none" w:sz="0" w:space="0" w:color="auto"/>
          <w:bottom w:val="none" w:sz="0" w:space="0" w:color="auto"/>
          <w:right w:val="none" w:sz="0" w:space="0" w:color="auto"/>
        </w:pBdr>
        <w:spacing w:after="0" w:line="259" w:lineRule="auto"/>
        <w:ind w:left="10816" w:right="0" w:firstLine="0"/>
        <w:jc w:val="both"/>
      </w:pPr>
    </w:p>
    <w:sectPr w:rsidR="0061215A">
      <w:pgSz w:w="12240" w:h="15840"/>
      <w:pgMar w:top="405" w:right="15" w:bottom="240"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5FDB"/>
    <w:multiLevelType w:val="hybridMultilevel"/>
    <w:tmpl w:val="3B36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D3094"/>
    <w:multiLevelType w:val="hybridMultilevel"/>
    <w:tmpl w:val="963C1D5A"/>
    <w:lvl w:ilvl="0" w:tplc="64A6BF1E">
      <w:start w:val="1"/>
      <w:numFmt w:val="lowerLetter"/>
      <w:lvlText w:val="%1)"/>
      <w:lvlJc w:val="left"/>
      <w:pPr>
        <w:ind w:left="8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96AA152">
      <w:start w:val="1"/>
      <w:numFmt w:val="lowerLetter"/>
      <w:lvlText w:val="%2"/>
      <w:lvlJc w:val="left"/>
      <w:pPr>
        <w:ind w:left="15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B78F478">
      <w:start w:val="1"/>
      <w:numFmt w:val="lowerRoman"/>
      <w:lvlText w:val="%3"/>
      <w:lvlJc w:val="left"/>
      <w:pPr>
        <w:ind w:left="23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FA0308A">
      <w:start w:val="1"/>
      <w:numFmt w:val="decimal"/>
      <w:lvlText w:val="%4"/>
      <w:lvlJc w:val="left"/>
      <w:pPr>
        <w:ind w:left="30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2426028">
      <w:start w:val="1"/>
      <w:numFmt w:val="lowerLetter"/>
      <w:lvlText w:val="%5"/>
      <w:lvlJc w:val="left"/>
      <w:pPr>
        <w:ind w:left="37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B101342">
      <w:start w:val="1"/>
      <w:numFmt w:val="lowerRoman"/>
      <w:lvlText w:val="%6"/>
      <w:lvlJc w:val="left"/>
      <w:pPr>
        <w:ind w:left="44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144B038">
      <w:start w:val="1"/>
      <w:numFmt w:val="decimal"/>
      <w:lvlText w:val="%7"/>
      <w:lvlJc w:val="left"/>
      <w:pPr>
        <w:ind w:left="51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0F47264">
      <w:start w:val="1"/>
      <w:numFmt w:val="lowerLetter"/>
      <w:lvlText w:val="%8"/>
      <w:lvlJc w:val="left"/>
      <w:pPr>
        <w:ind w:left="59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980C30A">
      <w:start w:val="1"/>
      <w:numFmt w:val="lowerRoman"/>
      <w:lvlText w:val="%9"/>
      <w:lvlJc w:val="left"/>
      <w:pPr>
        <w:ind w:left="66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6AD1C1C"/>
    <w:multiLevelType w:val="hybridMultilevel"/>
    <w:tmpl w:val="BCCEB2CE"/>
    <w:lvl w:ilvl="0" w:tplc="CCF6A4CC">
      <w:start w:val="50"/>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68F4BEB"/>
    <w:multiLevelType w:val="hybridMultilevel"/>
    <w:tmpl w:val="86969CC4"/>
    <w:lvl w:ilvl="0" w:tplc="B8BE09F2">
      <w:start w:val="1"/>
      <w:numFmt w:val="decimal"/>
      <w:lvlText w:val="%1)"/>
      <w:lvlJc w:val="left"/>
      <w:pPr>
        <w:ind w:left="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90FB26">
      <w:start w:val="1"/>
      <w:numFmt w:val="lowerLetter"/>
      <w:lvlText w:val="%2."/>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6A763C">
      <w:start w:val="1"/>
      <w:numFmt w:val="lowerRoman"/>
      <w:lvlText w:val="%3"/>
      <w:lvlJc w:val="left"/>
      <w:pPr>
        <w:ind w:left="2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1CE850">
      <w:start w:val="1"/>
      <w:numFmt w:val="decimal"/>
      <w:lvlText w:val="%4"/>
      <w:lvlJc w:val="left"/>
      <w:pPr>
        <w:ind w:left="3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988E74">
      <w:start w:val="1"/>
      <w:numFmt w:val="lowerLetter"/>
      <w:lvlText w:val="%5"/>
      <w:lvlJc w:val="left"/>
      <w:pPr>
        <w:ind w:left="3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A0E0AE">
      <w:start w:val="1"/>
      <w:numFmt w:val="lowerRoman"/>
      <w:lvlText w:val="%6"/>
      <w:lvlJc w:val="left"/>
      <w:pPr>
        <w:ind w:left="4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5404A0">
      <w:start w:val="1"/>
      <w:numFmt w:val="decimal"/>
      <w:lvlText w:val="%7"/>
      <w:lvlJc w:val="left"/>
      <w:pPr>
        <w:ind w:left="5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F2FC60">
      <w:start w:val="1"/>
      <w:numFmt w:val="lowerLetter"/>
      <w:lvlText w:val="%8"/>
      <w:lvlJc w:val="left"/>
      <w:pPr>
        <w:ind w:left="6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E052A0">
      <w:start w:val="1"/>
      <w:numFmt w:val="lowerRoman"/>
      <w:lvlText w:val="%9"/>
      <w:lvlJc w:val="left"/>
      <w:pPr>
        <w:ind w:left="6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8885935"/>
    <w:multiLevelType w:val="hybridMultilevel"/>
    <w:tmpl w:val="FF4484FC"/>
    <w:lvl w:ilvl="0" w:tplc="4ACCC6F6">
      <w:start w:val="1"/>
      <w:numFmt w:val="bullet"/>
      <w:lvlText w:val=""/>
      <w:lvlJc w:val="left"/>
      <w:pPr>
        <w:ind w:left="1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B454E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9019B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656CE6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74B3A2">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8EBE9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449E6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6C2E3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B4369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EC561A"/>
    <w:multiLevelType w:val="hybridMultilevel"/>
    <w:tmpl w:val="F4482BE4"/>
    <w:lvl w:ilvl="0" w:tplc="4050890E">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FB4CA9E">
      <w:start w:val="1"/>
      <w:numFmt w:val="bullet"/>
      <w:lvlText w:val="o"/>
      <w:lvlJc w:val="left"/>
      <w:pPr>
        <w:ind w:left="15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4AAA9E">
      <w:start w:val="1"/>
      <w:numFmt w:val="bullet"/>
      <w:lvlText w:val="▪"/>
      <w:lvlJc w:val="left"/>
      <w:pPr>
        <w:ind w:left="2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2C1478">
      <w:start w:val="1"/>
      <w:numFmt w:val="bullet"/>
      <w:lvlText w:val="•"/>
      <w:lvlJc w:val="left"/>
      <w:pPr>
        <w:ind w:left="2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63685E6">
      <w:start w:val="1"/>
      <w:numFmt w:val="bullet"/>
      <w:lvlText w:val="o"/>
      <w:lvlJc w:val="left"/>
      <w:pPr>
        <w:ind w:left="3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ED2585C">
      <w:start w:val="1"/>
      <w:numFmt w:val="bullet"/>
      <w:lvlText w:val="▪"/>
      <w:lvlJc w:val="left"/>
      <w:pPr>
        <w:ind w:left="4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0B84AD4">
      <w:start w:val="1"/>
      <w:numFmt w:val="bullet"/>
      <w:lvlText w:val="•"/>
      <w:lvlJc w:val="left"/>
      <w:pPr>
        <w:ind w:left="5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009D5A">
      <w:start w:val="1"/>
      <w:numFmt w:val="bullet"/>
      <w:lvlText w:val="o"/>
      <w:lvlJc w:val="left"/>
      <w:pPr>
        <w:ind w:left="58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5694EE">
      <w:start w:val="1"/>
      <w:numFmt w:val="bullet"/>
      <w:lvlText w:val="▪"/>
      <w:lvlJc w:val="left"/>
      <w:pPr>
        <w:ind w:left="65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D436BD"/>
    <w:multiLevelType w:val="hybridMultilevel"/>
    <w:tmpl w:val="71AE960E"/>
    <w:lvl w:ilvl="0" w:tplc="2D769834">
      <w:start w:val="1"/>
      <w:numFmt w:val="lowerLetter"/>
      <w:lvlText w:val="%1)"/>
      <w:lvlJc w:val="left"/>
      <w:pPr>
        <w:ind w:left="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D47272">
      <w:start w:val="1"/>
      <w:numFmt w:val="lowerLetter"/>
      <w:lvlText w:val="%2"/>
      <w:lvlJc w:val="left"/>
      <w:pPr>
        <w:ind w:left="1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0607A0">
      <w:start w:val="1"/>
      <w:numFmt w:val="lowerRoman"/>
      <w:lvlText w:val="%3"/>
      <w:lvlJc w:val="left"/>
      <w:pPr>
        <w:ind w:left="26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48BB1E">
      <w:start w:val="1"/>
      <w:numFmt w:val="decimal"/>
      <w:lvlText w:val="%4"/>
      <w:lvlJc w:val="left"/>
      <w:pPr>
        <w:ind w:left="3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D87200">
      <w:start w:val="1"/>
      <w:numFmt w:val="lowerLetter"/>
      <w:lvlText w:val="%5"/>
      <w:lvlJc w:val="left"/>
      <w:pPr>
        <w:ind w:left="4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AC4242">
      <w:start w:val="1"/>
      <w:numFmt w:val="lowerRoman"/>
      <w:lvlText w:val="%6"/>
      <w:lvlJc w:val="left"/>
      <w:pPr>
        <w:ind w:left="4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4C9E08">
      <w:start w:val="1"/>
      <w:numFmt w:val="decimal"/>
      <w:lvlText w:val="%7"/>
      <w:lvlJc w:val="left"/>
      <w:pPr>
        <w:ind w:left="55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F8712E">
      <w:start w:val="1"/>
      <w:numFmt w:val="lowerLetter"/>
      <w:lvlText w:val="%8"/>
      <w:lvlJc w:val="left"/>
      <w:pPr>
        <w:ind w:left="62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78BFA8">
      <w:start w:val="1"/>
      <w:numFmt w:val="lowerRoman"/>
      <w:lvlText w:val="%9"/>
      <w:lvlJc w:val="left"/>
      <w:pPr>
        <w:ind w:left="69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5A"/>
    <w:rsid w:val="0003350D"/>
    <w:rsid w:val="00097406"/>
    <w:rsid w:val="00163D80"/>
    <w:rsid w:val="001D5FC3"/>
    <w:rsid w:val="00204948"/>
    <w:rsid w:val="00266F1D"/>
    <w:rsid w:val="00336275"/>
    <w:rsid w:val="004A56B5"/>
    <w:rsid w:val="004E54A2"/>
    <w:rsid w:val="00517D92"/>
    <w:rsid w:val="005D59E7"/>
    <w:rsid w:val="0061215A"/>
    <w:rsid w:val="00746614"/>
    <w:rsid w:val="00791090"/>
    <w:rsid w:val="008E5CAE"/>
    <w:rsid w:val="00B02CC3"/>
    <w:rsid w:val="00B3022D"/>
    <w:rsid w:val="00B54A8E"/>
    <w:rsid w:val="00B97A10"/>
    <w:rsid w:val="00BC0937"/>
    <w:rsid w:val="00BE1291"/>
    <w:rsid w:val="00CF5199"/>
    <w:rsid w:val="00D230E4"/>
    <w:rsid w:val="00D43662"/>
    <w:rsid w:val="00D9196E"/>
    <w:rsid w:val="00DA10E9"/>
    <w:rsid w:val="00DF1EBA"/>
    <w:rsid w:val="00E920DB"/>
    <w:rsid w:val="00EF76E1"/>
    <w:rsid w:val="00F4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9A89"/>
  <w15:docId w15:val="{A548EDB3-2AC7-43F8-AE6F-8089B9DF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6" w:space="0" w:color="000000"/>
        <w:left w:val="single" w:sz="6" w:space="0" w:color="000000"/>
        <w:bottom w:val="single" w:sz="6" w:space="0" w:color="000000"/>
        <w:right w:val="single" w:sz="6" w:space="0" w:color="000000"/>
      </w:pBdr>
      <w:spacing w:after="5" w:line="248" w:lineRule="auto"/>
      <w:ind w:left="10" w:right="510" w:hanging="10"/>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10" w:right="673" w:hanging="10"/>
      <w:jc w:val="center"/>
      <w:outlineLvl w:val="0"/>
    </w:pPr>
    <w:rPr>
      <w:rFonts w:ascii="Times New Roman" w:eastAsia="Times New Roman" w:hAnsi="Times New Roman" w:cs="Times New Roma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E5CAE"/>
    <w:pPr>
      <w:ind w:left="720"/>
      <w:contextualSpacing/>
    </w:pPr>
  </w:style>
  <w:style w:type="character" w:styleId="Hyperlink">
    <w:name w:val="Hyperlink"/>
    <w:basedOn w:val="DefaultParagraphFont"/>
    <w:uiPriority w:val="99"/>
    <w:semiHidden/>
    <w:unhideWhenUsed/>
    <w:rsid w:val="00D230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alog.heritage.edu/content.php?catoid=15&amp;navoid=9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Financial Aid</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Aid</dc:title>
  <dc:subject/>
  <dc:creator>CherylR</dc:creator>
  <cp:keywords/>
  <cp:lastModifiedBy>Cloutier, Barbara</cp:lastModifiedBy>
  <cp:revision>2</cp:revision>
  <dcterms:created xsi:type="dcterms:W3CDTF">2021-12-14T21:24:00Z</dcterms:created>
  <dcterms:modified xsi:type="dcterms:W3CDTF">2021-12-14T21:24:00Z</dcterms:modified>
</cp:coreProperties>
</file>